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289B" w:rsidRPr="009D51C7" w:rsidRDefault="002A289B" w:rsidP="004E1DC4">
      <w:pPr>
        <w:autoSpaceDE w:val="0"/>
        <w:autoSpaceDN w:val="0"/>
        <w:adjustRightInd w:val="0"/>
        <w:spacing w:after="0" w:line="240" w:lineRule="auto"/>
        <w:rPr>
          <w:rFonts w:ascii="Arial" w:hAnsi="Arial" w:cs="Arial"/>
          <w:b/>
          <w:bCs/>
          <w:szCs w:val="24"/>
        </w:rPr>
      </w:pPr>
      <w:r w:rsidRPr="009D51C7">
        <w:rPr>
          <w:rFonts w:ascii="Arial" w:hAnsi="Arial" w:cs="Arial"/>
          <w:b/>
          <w:bCs/>
          <w:noProof/>
          <w:szCs w:val="24"/>
          <w:lang w:eastAsia="es-ES"/>
        </w:rPr>
        <w:drawing>
          <wp:inline distT="0" distB="0" distL="0" distR="0" wp14:anchorId="118ED904" wp14:editId="30281CE9">
            <wp:extent cx="1571625" cy="430072"/>
            <wp:effectExtent l="0" t="0" r="0" b="825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iceo.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93794" cy="436139"/>
                    </a:xfrm>
                    <a:prstGeom prst="rect">
                      <a:avLst/>
                    </a:prstGeom>
                  </pic:spPr>
                </pic:pic>
              </a:graphicData>
            </a:graphic>
          </wp:inline>
        </w:drawing>
      </w:r>
    </w:p>
    <w:p w:rsidR="002A289B" w:rsidRPr="009D51C7" w:rsidRDefault="002A289B" w:rsidP="004E1DC4">
      <w:pPr>
        <w:autoSpaceDE w:val="0"/>
        <w:autoSpaceDN w:val="0"/>
        <w:adjustRightInd w:val="0"/>
        <w:spacing w:after="0" w:line="240" w:lineRule="auto"/>
        <w:rPr>
          <w:rFonts w:ascii="Arial" w:hAnsi="Arial" w:cs="Arial"/>
          <w:bCs/>
          <w:sz w:val="18"/>
          <w:szCs w:val="24"/>
        </w:rPr>
      </w:pPr>
      <w:r w:rsidRPr="009D51C7">
        <w:rPr>
          <w:rFonts w:ascii="Arial" w:hAnsi="Arial" w:cs="Arial"/>
          <w:bCs/>
          <w:sz w:val="18"/>
          <w:szCs w:val="24"/>
        </w:rPr>
        <w:t>Profesor Sebastián Fernández</w:t>
      </w:r>
    </w:p>
    <w:p w:rsidR="002A289B" w:rsidRPr="009D51C7" w:rsidRDefault="002A289B" w:rsidP="004E1DC4">
      <w:pPr>
        <w:autoSpaceDE w:val="0"/>
        <w:autoSpaceDN w:val="0"/>
        <w:adjustRightInd w:val="0"/>
        <w:spacing w:after="0" w:line="240" w:lineRule="auto"/>
        <w:rPr>
          <w:rFonts w:ascii="Arial" w:hAnsi="Arial" w:cs="Arial"/>
          <w:bCs/>
          <w:sz w:val="18"/>
          <w:szCs w:val="24"/>
        </w:rPr>
      </w:pPr>
      <w:r w:rsidRPr="009D51C7">
        <w:rPr>
          <w:rFonts w:ascii="Arial" w:hAnsi="Arial" w:cs="Arial"/>
          <w:bCs/>
          <w:sz w:val="18"/>
          <w:szCs w:val="24"/>
        </w:rPr>
        <w:t>Historia, Geografía y Ciencias Sociales</w:t>
      </w:r>
    </w:p>
    <w:p w:rsidR="002A289B" w:rsidRPr="009D51C7" w:rsidRDefault="002A289B" w:rsidP="004E1DC4">
      <w:pPr>
        <w:autoSpaceDE w:val="0"/>
        <w:autoSpaceDN w:val="0"/>
        <w:adjustRightInd w:val="0"/>
        <w:spacing w:after="0" w:line="240" w:lineRule="auto"/>
        <w:rPr>
          <w:rFonts w:ascii="Arial" w:hAnsi="Arial" w:cs="Arial"/>
          <w:bCs/>
          <w:sz w:val="18"/>
          <w:szCs w:val="24"/>
        </w:rPr>
      </w:pPr>
      <w:r w:rsidRPr="009D51C7">
        <w:rPr>
          <w:rFonts w:ascii="Arial" w:hAnsi="Arial" w:cs="Arial"/>
          <w:bCs/>
          <w:sz w:val="18"/>
          <w:szCs w:val="24"/>
        </w:rPr>
        <w:t xml:space="preserve">2º Medio </w:t>
      </w:r>
    </w:p>
    <w:p w:rsidR="002A289B" w:rsidRPr="009D51C7" w:rsidRDefault="002A289B" w:rsidP="004E1DC4">
      <w:pPr>
        <w:autoSpaceDE w:val="0"/>
        <w:autoSpaceDN w:val="0"/>
        <w:adjustRightInd w:val="0"/>
        <w:spacing w:after="0" w:line="240" w:lineRule="auto"/>
        <w:rPr>
          <w:rFonts w:ascii="Arial" w:hAnsi="Arial" w:cs="Arial"/>
          <w:bCs/>
          <w:szCs w:val="24"/>
        </w:rPr>
      </w:pPr>
    </w:p>
    <w:p w:rsidR="009D51C7" w:rsidRPr="00511FD6" w:rsidRDefault="009D51C7" w:rsidP="009D51C7">
      <w:pPr>
        <w:spacing w:after="0"/>
        <w:jc w:val="center"/>
        <w:rPr>
          <w:rFonts w:ascii="Arial" w:hAnsi="Arial" w:cs="Arial"/>
          <w:b/>
          <w:sz w:val="24"/>
        </w:rPr>
      </w:pPr>
      <w:r w:rsidRPr="00511FD6">
        <w:rPr>
          <w:rFonts w:ascii="Arial" w:hAnsi="Arial" w:cs="Arial"/>
          <w:b/>
          <w:sz w:val="24"/>
        </w:rPr>
        <w:t>Guía de Aprendizaje: Guerra Civil de 1891</w:t>
      </w:r>
    </w:p>
    <w:tbl>
      <w:tblPr>
        <w:tblStyle w:val="Tablaconcuadrcula"/>
        <w:tblW w:w="0" w:type="auto"/>
        <w:tblLook w:val="04A0" w:firstRow="1" w:lastRow="0" w:firstColumn="1" w:lastColumn="0" w:noHBand="0" w:noVBand="1"/>
      </w:tblPr>
      <w:tblGrid>
        <w:gridCol w:w="3535"/>
        <w:gridCol w:w="4228"/>
        <w:gridCol w:w="2843"/>
      </w:tblGrid>
      <w:tr w:rsidR="009D51C7" w:rsidRPr="009D51C7" w:rsidTr="009D51C7">
        <w:tc>
          <w:tcPr>
            <w:tcW w:w="7763" w:type="dxa"/>
            <w:gridSpan w:val="2"/>
            <w:tcBorders>
              <w:top w:val="single" w:sz="4" w:space="0" w:color="auto"/>
              <w:left w:val="single" w:sz="4" w:space="0" w:color="auto"/>
              <w:bottom w:val="single" w:sz="4" w:space="0" w:color="auto"/>
              <w:right w:val="single" w:sz="4" w:space="0" w:color="auto"/>
            </w:tcBorders>
            <w:hideMark/>
          </w:tcPr>
          <w:p w:rsidR="009D51C7" w:rsidRPr="009D51C7" w:rsidRDefault="009D51C7">
            <w:pPr>
              <w:rPr>
                <w:rFonts w:ascii="Arial" w:hAnsi="Arial" w:cs="Arial"/>
              </w:rPr>
            </w:pPr>
            <w:r w:rsidRPr="009D51C7">
              <w:rPr>
                <w:rFonts w:ascii="Arial" w:hAnsi="Arial" w:cs="Arial"/>
              </w:rPr>
              <w:t>Nombre:</w:t>
            </w:r>
          </w:p>
        </w:tc>
        <w:tc>
          <w:tcPr>
            <w:tcW w:w="2843" w:type="dxa"/>
            <w:tcBorders>
              <w:top w:val="single" w:sz="4" w:space="0" w:color="auto"/>
              <w:left w:val="single" w:sz="4" w:space="0" w:color="auto"/>
              <w:bottom w:val="single" w:sz="4" w:space="0" w:color="auto"/>
              <w:right w:val="single" w:sz="4" w:space="0" w:color="auto"/>
            </w:tcBorders>
            <w:hideMark/>
          </w:tcPr>
          <w:p w:rsidR="009D51C7" w:rsidRPr="009D51C7" w:rsidRDefault="009D51C7">
            <w:pPr>
              <w:rPr>
                <w:rFonts w:ascii="Arial" w:hAnsi="Arial" w:cs="Arial"/>
              </w:rPr>
            </w:pPr>
            <w:r>
              <w:rPr>
                <w:rFonts w:ascii="Arial" w:hAnsi="Arial" w:cs="Arial"/>
              </w:rPr>
              <w:t>Puntos Total:</w:t>
            </w:r>
          </w:p>
        </w:tc>
      </w:tr>
      <w:tr w:rsidR="009D51C7" w:rsidRPr="009D51C7" w:rsidTr="009D51C7">
        <w:tc>
          <w:tcPr>
            <w:tcW w:w="3535" w:type="dxa"/>
            <w:tcBorders>
              <w:top w:val="single" w:sz="4" w:space="0" w:color="auto"/>
              <w:left w:val="single" w:sz="4" w:space="0" w:color="auto"/>
              <w:bottom w:val="single" w:sz="4" w:space="0" w:color="auto"/>
              <w:right w:val="single" w:sz="4" w:space="0" w:color="auto"/>
            </w:tcBorders>
            <w:hideMark/>
          </w:tcPr>
          <w:p w:rsidR="009D51C7" w:rsidRPr="009D51C7" w:rsidRDefault="009D51C7">
            <w:pPr>
              <w:rPr>
                <w:rFonts w:ascii="Arial" w:hAnsi="Arial" w:cs="Arial"/>
              </w:rPr>
            </w:pPr>
            <w:r w:rsidRPr="009D51C7">
              <w:rPr>
                <w:rFonts w:ascii="Arial" w:hAnsi="Arial" w:cs="Arial"/>
              </w:rPr>
              <w:t>Curso:</w:t>
            </w:r>
          </w:p>
        </w:tc>
        <w:tc>
          <w:tcPr>
            <w:tcW w:w="4228" w:type="dxa"/>
            <w:tcBorders>
              <w:top w:val="single" w:sz="4" w:space="0" w:color="auto"/>
              <w:left w:val="single" w:sz="4" w:space="0" w:color="auto"/>
              <w:bottom w:val="single" w:sz="4" w:space="0" w:color="auto"/>
              <w:right w:val="single" w:sz="4" w:space="0" w:color="auto"/>
            </w:tcBorders>
            <w:hideMark/>
          </w:tcPr>
          <w:p w:rsidR="009D51C7" w:rsidRPr="009D51C7" w:rsidRDefault="009D51C7">
            <w:pPr>
              <w:rPr>
                <w:rFonts w:ascii="Arial" w:hAnsi="Arial" w:cs="Arial"/>
              </w:rPr>
            </w:pPr>
            <w:r w:rsidRPr="009D51C7">
              <w:rPr>
                <w:rFonts w:ascii="Arial" w:hAnsi="Arial" w:cs="Arial"/>
              </w:rPr>
              <w:t>Fecha:</w:t>
            </w:r>
          </w:p>
        </w:tc>
        <w:tc>
          <w:tcPr>
            <w:tcW w:w="2843" w:type="dxa"/>
            <w:tcBorders>
              <w:top w:val="single" w:sz="4" w:space="0" w:color="auto"/>
              <w:left w:val="single" w:sz="4" w:space="0" w:color="auto"/>
              <w:bottom w:val="single" w:sz="4" w:space="0" w:color="auto"/>
              <w:right w:val="single" w:sz="4" w:space="0" w:color="auto"/>
            </w:tcBorders>
            <w:hideMark/>
          </w:tcPr>
          <w:p w:rsidR="009D51C7" w:rsidRPr="009D51C7" w:rsidRDefault="009D51C7">
            <w:pPr>
              <w:rPr>
                <w:rFonts w:ascii="Arial" w:hAnsi="Arial" w:cs="Arial"/>
              </w:rPr>
            </w:pPr>
            <w:r w:rsidRPr="009D51C7">
              <w:rPr>
                <w:rFonts w:ascii="Arial" w:hAnsi="Arial" w:cs="Arial"/>
              </w:rPr>
              <w:t xml:space="preserve">Puntos Obtenidos: </w:t>
            </w:r>
          </w:p>
        </w:tc>
      </w:tr>
      <w:tr w:rsidR="009D51C7" w:rsidRPr="009D51C7" w:rsidTr="0065795B">
        <w:tc>
          <w:tcPr>
            <w:tcW w:w="10606" w:type="dxa"/>
            <w:gridSpan w:val="3"/>
            <w:tcBorders>
              <w:top w:val="single" w:sz="4" w:space="0" w:color="auto"/>
              <w:left w:val="single" w:sz="4" w:space="0" w:color="auto"/>
              <w:bottom w:val="single" w:sz="4" w:space="0" w:color="auto"/>
              <w:right w:val="single" w:sz="4" w:space="0" w:color="auto"/>
            </w:tcBorders>
          </w:tcPr>
          <w:p w:rsidR="00511FD6" w:rsidRDefault="00511FD6">
            <w:pPr>
              <w:rPr>
                <w:rFonts w:ascii="Arial" w:hAnsi="Arial" w:cs="Arial"/>
              </w:rPr>
            </w:pPr>
          </w:p>
          <w:p w:rsidR="009D51C7" w:rsidRPr="009D51C7" w:rsidRDefault="009D51C7">
            <w:pPr>
              <w:rPr>
                <w:rFonts w:ascii="Arial" w:hAnsi="Arial" w:cs="Arial"/>
              </w:rPr>
            </w:pPr>
            <w:bookmarkStart w:id="0" w:name="_GoBack"/>
            <w:bookmarkEnd w:id="0"/>
            <w:r>
              <w:rPr>
                <w:rFonts w:ascii="Arial" w:hAnsi="Arial" w:cs="Arial"/>
              </w:rPr>
              <w:t>Objetivo</w:t>
            </w:r>
            <w:r w:rsidRPr="009D51C7">
              <w:rPr>
                <w:rFonts w:ascii="Arial" w:hAnsi="Arial" w:cs="Arial"/>
              </w:rPr>
              <w:t xml:space="preserve">: </w:t>
            </w:r>
            <w:r w:rsidRPr="009D51C7">
              <w:rPr>
                <w:rFonts w:ascii="Arial" w:hAnsi="Arial" w:cs="Arial"/>
                <w:i/>
              </w:rPr>
              <w:t>Analizar el gobierno de José Manuel Balmaceda, y el proceso hacia la Guerra Civil de 1891.</w:t>
            </w:r>
          </w:p>
        </w:tc>
      </w:tr>
    </w:tbl>
    <w:p w:rsidR="002A289B" w:rsidRPr="003A2ECD" w:rsidRDefault="002A289B" w:rsidP="004E1DC4">
      <w:pPr>
        <w:autoSpaceDE w:val="0"/>
        <w:autoSpaceDN w:val="0"/>
        <w:adjustRightInd w:val="0"/>
        <w:spacing w:after="0" w:line="240" w:lineRule="auto"/>
        <w:rPr>
          <w:rFonts w:ascii="Arial" w:hAnsi="Arial" w:cs="Arial"/>
          <w:b/>
          <w:bCs/>
          <w:sz w:val="24"/>
          <w:szCs w:val="24"/>
        </w:rPr>
      </w:pPr>
    </w:p>
    <w:p w:rsidR="004E1DC4" w:rsidRPr="003A2ECD" w:rsidRDefault="002A289B" w:rsidP="009D51C7">
      <w:pPr>
        <w:autoSpaceDE w:val="0"/>
        <w:autoSpaceDN w:val="0"/>
        <w:adjustRightInd w:val="0"/>
        <w:spacing w:after="0" w:line="240" w:lineRule="auto"/>
        <w:jc w:val="both"/>
        <w:rPr>
          <w:rFonts w:ascii="Arial" w:hAnsi="Arial" w:cs="Arial"/>
          <w:b/>
          <w:bCs/>
          <w:sz w:val="24"/>
          <w:szCs w:val="24"/>
        </w:rPr>
      </w:pPr>
      <w:r w:rsidRPr="003A2ECD">
        <w:rPr>
          <w:rFonts w:ascii="Arial" w:hAnsi="Arial" w:cs="Arial"/>
          <w:noProof/>
          <w:sz w:val="24"/>
          <w:szCs w:val="24"/>
          <w:lang w:eastAsia="es-ES"/>
        </w:rPr>
        <w:drawing>
          <wp:anchor distT="0" distB="0" distL="114300" distR="114300" simplePos="0" relativeHeight="251658240" behindDoc="0" locked="0" layoutInCell="1" allowOverlap="1" wp14:anchorId="38FC2CB0" wp14:editId="3D4B3088">
            <wp:simplePos x="0" y="0"/>
            <wp:positionH relativeFrom="column">
              <wp:posOffset>-57150</wp:posOffset>
            </wp:positionH>
            <wp:positionV relativeFrom="paragraph">
              <wp:posOffset>51435</wp:posOffset>
            </wp:positionV>
            <wp:extent cx="2143125" cy="2595245"/>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43125" cy="2595245"/>
                    </a:xfrm>
                    <a:prstGeom prst="rect">
                      <a:avLst/>
                    </a:prstGeom>
                    <a:noFill/>
                    <a:ln>
                      <a:noFill/>
                    </a:ln>
                  </pic:spPr>
                </pic:pic>
              </a:graphicData>
            </a:graphic>
            <wp14:sizeRelH relativeFrom="page">
              <wp14:pctWidth>0</wp14:pctWidth>
            </wp14:sizeRelH>
            <wp14:sizeRelV relativeFrom="page">
              <wp14:pctHeight>0</wp14:pctHeight>
            </wp14:sizeRelV>
          </wp:anchor>
        </w:drawing>
      </w:r>
      <w:r w:rsidR="004E1DC4" w:rsidRPr="003A2ECD">
        <w:rPr>
          <w:rFonts w:ascii="Arial" w:hAnsi="Arial" w:cs="Arial"/>
          <w:b/>
          <w:bCs/>
          <w:sz w:val="24"/>
          <w:szCs w:val="24"/>
        </w:rPr>
        <w:t>La Guerra Civil de 1891</w:t>
      </w:r>
    </w:p>
    <w:p w:rsidR="0072124C" w:rsidRPr="003A2ECD" w:rsidRDefault="004E1DC4" w:rsidP="009D51C7">
      <w:pPr>
        <w:autoSpaceDE w:val="0"/>
        <w:autoSpaceDN w:val="0"/>
        <w:adjustRightInd w:val="0"/>
        <w:spacing w:after="0" w:line="240" w:lineRule="auto"/>
        <w:jc w:val="both"/>
        <w:rPr>
          <w:rFonts w:ascii="Arial" w:hAnsi="Arial" w:cs="Arial"/>
          <w:sz w:val="24"/>
          <w:szCs w:val="24"/>
        </w:rPr>
      </w:pPr>
      <w:r w:rsidRPr="003A2ECD">
        <w:rPr>
          <w:rFonts w:ascii="Arial" w:hAnsi="Arial" w:cs="Arial"/>
          <w:sz w:val="24"/>
          <w:szCs w:val="24"/>
        </w:rPr>
        <w:t>Durante el gobierno de Domingo Santa María, las presiones que el Congreso ejercía sobre el</w:t>
      </w:r>
      <w:r w:rsidR="009D51C7" w:rsidRPr="003A2ECD">
        <w:rPr>
          <w:rFonts w:ascii="Arial" w:hAnsi="Arial" w:cs="Arial"/>
          <w:sz w:val="24"/>
          <w:szCs w:val="24"/>
        </w:rPr>
        <w:t xml:space="preserve"> </w:t>
      </w:r>
      <w:r w:rsidRPr="003A2ECD">
        <w:rPr>
          <w:rFonts w:ascii="Arial" w:hAnsi="Arial" w:cs="Arial"/>
          <w:sz w:val="24"/>
          <w:szCs w:val="24"/>
        </w:rPr>
        <w:t>Presidente de la República mediante las prácticas parlamentarias (que dilataban la aprobación de las leyes) se dejaron sentir como nunca antes. Sin embargo, Santa María logró contar, por momentos, con un parlamento favorable, e hizo triunfar al abanderado del gobierno en las elecciones de 1886.</w:t>
      </w:r>
    </w:p>
    <w:p w:rsidR="004E1DC4" w:rsidRPr="003A2ECD" w:rsidRDefault="004E1DC4" w:rsidP="009D51C7">
      <w:pPr>
        <w:autoSpaceDE w:val="0"/>
        <w:autoSpaceDN w:val="0"/>
        <w:adjustRightInd w:val="0"/>
        <w:spacing w:after="0" w:line="240" w:lineRule="auto"/>
        <w:jc w:val="both"/>
        <w:rPr>
          <w:rFonts w:ascii="Arial" w:hAnsi="Arial" w:cs="Arial"/>
          <w:b/>
          <w:bCs/>
          <w:sz w:val="24"/>
          <w:szCs w:val="24"/>
        </w:rPr>
      </w:pPr>
      <w:r w:rsidRPr="003A2ECD">
        <w:rPr>
          <w:rFonts w:ascii="Arial" w:hAnsi="Arial" w:cs="Arial"/>
          <w:sz w:val="24"/>
          <w:szCs w:val="24"/>
        </w:rPr>
        <w:t xml:space="preserve">Pero el nuevo presidente, </w:t>
      </w:r>
      <w:r w:rsidRPr="003A2ECD">
        <w:rPr>
          <w:rFonts w:ascii="Arial" w:hAnsi="Arial" w:cs="Arial"/>
          <w:b/>
          <w:bCs/>
          <w:sz w:val="24"/>
          <w:szCs w:val="24"/>
        </w:rPr>
        <w:t>José Manuel Balmaceda</w:t>
      </w:r>
      <w:r w:rsidRPr="003A2ECD">
        <w:rPr>
          <w:rFonts w:ascii="Arial" w:hAnsi="Arial" w:cs="Arial"/>
          <w:sz w:val="24"/>
          <w:szCs w:val="24"/>
        </w:rPr>
        <w:t>, carecía de la capacidad</w:t>
      </w:r>
      <w:r w:rsidRPr="003A2ECD">
        <w:rPr>
          <w:rFonts w:ascii="Arial" w:hAnsi="Arial" w:cs="Arial"/>
          <w:b/>
          <w:bCs/>
          <w:sz w:val="24"/>
          <w:szCs w:val="24"/>
        </w:rPr>
        <w:t xml:space="preserve"> </w:t>
      </w:r>
      <w:r w:rsidRPr="003A2ECD">
        <w:rPr>
          <w:rFonts w:ascii="Arial" w:hAnsi="Arial" w:cs="Arial"/>
          <w:sz w:val="24"/>
          <w:szCs w:val="24"/>
        </w:rPr>
        <w:t>negociadora de su antecesor, y su forma de</w:t>
      </w:r>
      <w:r w:rsidRPr="003A2ECD">
        <w:rPr>
          <w:rFonts w:ascii="Arial" w:hAnsi="Arial" w:cs="Arial"/>
          <w:b/>
          <w:bCs/>
          <w:sz w:val="24"/>
          <w:szCs w:val="24"/>
        </w:rPr>
        <w:t xml:space="preserve"> </w:t>
      </w:r>
      <w:r w:rsidRPr="003A2ECD">
        <w:rPr>
          <w:rFonts w:ascii="Arial" w:hAnsi="Arial" w:cs="Arial"/>
          <w:sz w:val="24"/>
          <w:szCs w:val="24"/>
        </w:rPr>
        <w:t>actuar provocaba frecuentes confrontaciones en el Congreso. Además, a</w:t>
      </w:r>
      <w:r w:rsidRPr="003A2ECD">
        <w:rPr>
          <w:rFonts w:ascii="Arial" w:hAnsi="Arial" w:cs="Arial"/>
          <w:b/>
          <w:bCs/>
          <w:sz w:val="24"/>
          <w:szCs w:val="24"/>
        </w:rPr>
        <w:t xml:space="preserve"> </w:t>
      </w:r>
      <w:r w:rsidRPr="003A2ECD">
        <w:rPr>
          <w:rFonts w:ascii="Arial" w:hAnsi="Arial" w:cs="Arial"/>
          <w:sz w:val="24"/>
          <w:szCs w:val="24"/>
        </w:rPr>
        <w:t>finales del siglo XIX, y tal como había</w:t>
      </w:r>
      <w:r w:rsidRPr="003A2ECD">
        <w:rPr>
          <w:rFonts w:ascii="Arial" w:hAnsi="Arial" w:cs="Arial"/>
          <w:b/>
          <w:bCs/>
          <w:sz w:val="24"/>
          <w:szCs w:val="24"/>
        </w:rPr>
        <w:t xml:space="preserve"> </w:t>
      </w:r>
      <w:r w:rsidRPr="003A2ECD">
        <w:rPr>
          <w:rFonts w:ascii="Arial" w:hAnsi="Arial" w:cs="Arial"/>
          <w:sz w:val="24"/>
          <w:szCs w:val="24"/>
        </w:rPr>
        <w:t>evolucionado el sistema de gobierno, ya no podía ejercer la presidencia un</w:t>
      </w:r>
      <w:r w:rsidRPr="003A2ECD">
        <w:rPr>
          <w:rFonts w:ascii="Arial" w:hAnsi="Arial" w:cs="Arial"/>
          <w:b/>
          <w:bCs/>
          <w:sz w:val="24"/>
          <w:szCs w:val="24"/>
        </w:rPr>
        <w:t xml:space="preserve"> </w:t>
      </w:r>
      <w:r w:rsidRPr="003A2ECD">
        <w:rPr>
          <w:rFonts w:ascii="Arial" w:hAnsi="Arial" w:cs="Arial"/>
          <w:sz w:val="24"/>
          <w:szCs w:val="24"/>
        </w:rPr>
        <w:t>representante de personalidad tan fuerte</w:t>
      </w:r>
      <w:r w:rsidRPr="003A2ECD">
        <w:rPr>
          <w:rFonts w:ascii="Arial" w:hAnsi="Arial" w:cs="Arial"/>
          <w:b/>
          <w:bCs/>
          <w:sz w:val="24"/>
          <w:szCs w:val="24"/>
        </w:rPr>
        <w:t xml:space="preserve"> </w:t>
      </w:r>
      <w:r w:rsidRPr="003A2ECD">
        <w:rPr>
          <w:rFonts w:ascii="Arial" w:hAnsi="Arial" w:cs="Arial"/>
          <w:sz w:val="24"/>
          <w:szCs w:val="24"/>
        </w:rPr>
        <w:t>como la suya, cuando lo que se buscaba era</w:t>
      </w:r>
      <w:r w:rsidRPr="003A2ECD">
        <w:rPr>
          <w:rFonts w:ascii="Arial" w:hAnsi="Arial" w:cs="Arial"/>
          <w:b/>
          <w:bCs/>
          <w:sz w:val="24"/>
          <w:szCs w:val="24"/>
        </w:rPr>
        <w:t xml:space="preserve"> </w:t>
      </w:r>
      <w:r w:rsidRPr="003A2ECD">
        <w:rPr>
          <w:rFonts w:ascii="Arial" w:hAnsi="Arial" w:cs="Arial"/>
          <w:sz w:val="24"/>
          <w:szCs w:val="24"/>
        </w:rPr>
        <w:t>un presidente sometido a la voluntad del</w:t>
      </w:r>
      <w:r w:rsidRPr="003A2ECD">
        <w:rPr>
          <w:rFonts w:ascii="Arial" w:hAnsi="Arial" w:cs="Arial"/>
          <w:b/>
          <w:bCs/>
          <w:sz w:val="24"/>
          <w:szCs w:val="24"/>
        </w:rPr>
        <w:t xml:space="preserve"> </w:t>
      </w:r>
      <w:r w:rsidRPr="003A2ECD">
        <w:rPr>
          <w:rFonts w:ascii="Arial" w:hAnsi="Arial" w:cs="Arial"/>
          <w:sz w:val="24"/>
          <w:szCs w:val="24"/>
        </w:rPr>
        <w:t>Congreso.</w:t>
      </w:r>
    </w:p>
    <w:p w:rsidR="004E1DC4" w:rsidRPr="003A2ECD" w:rsidRDefault="004E1DC4" w:rsidP="009D51C7">
      <w:pPr>
        <w:autoSpaceDE w:val="0"/>
        <w:autoSpaceDN w:val="0"/>
        <w:adjustRightInd w:val="0"/>
        <w:spacing w:after="0" w:line="240" w:lineRule="auto"/>
        <w:jc w:val="both"/>
        <w:rPr>
          <w:rFonts w:ascii="Arial" w:hAnsi="Arial" w:cs="Arial"/>
          <w:sz w:val="24"/>
          <w:szCs w:val="24"/>
        </w:rPr>
      </w:pPr>
      <w:r w:rsidRPr="003A2ECD">
        <w:rPr>
          <w:rFonts w:ascii="Arial" w:hAnsi="Arial" w:cs="Arial"/>
          <w:sz w:val="24"/>
          <w:szCs w:val="24"/>
        </w:rPr>
        <w:t>Balmaceda estaba convencido de poder realizar un gobierno que dejara huella en el país gracias a un ambicioso plan de obras públicas, aprovechando las riquezas del salitre. Entre ellas destacaba el ferrocarril que uniría Chile y Argentina, el Viaducto del Malleco y la construcción de numerosos edificios públicos. Tenía una visión moderna de su cargo y se dedicó, como nunca antes un presidente había hecho, a recorrer el país.</w:t>
      </w:r>
    </w:p>
    <w:p w:rsidR="004E1DC4" w:rsidRPr="003A2ECD" w:rsidRDefault="004E1DC4" w:rsidP="009D51C7">
      <w:pPr>
        <w:autoSpaceDE w:val="0"/>
        <w:autoSpaceDN w:val="0"/>
        <w:adjustRightInd w:val="0"/>
        <w:spacing w:after="0" w:line="240" w:lineRule="auto"/>
        <w:jc w:val="both"/>
        <w:rPr>
          <w:rFonts w:ascii="Arial" w:hAnsi="Arial" w:cs="Arial"/>
          <w:sz w:val="24"/>
          <w:szCs w:val="24"/>
        </w:rPr>
      </w:pPr>
    </w:p>
    <w:p w:rsidR="004E1DC4" w:rsidRPr="003A2ECD" w:rsidRDefault="004E1DC4" w:rsidP="009D51C7">
      <w:pPr>
        <w:autoSpaceDE w:val="0"/>
        <w:autoSpaceDN w:val="0"/>
        <w:adjustRightInd w:val="0"/>
        <w:spacing w:after="0" w:line="240" w:lineRule="auto"/>
        <w:jc w:val="both"/>
        <w:rPr>
          <w:rFonts w:ascii="Arial" w:hAnsi="Arial" w:cs="Arial"/>
          <w:sz w:val="24"/>
          <w:szCs w:val="24"/>
        </w:rPr>
      </w:pPr>
      <w:r w:rsidRPr="003A2ECD">
        <w:rPr>
          <w:rFonts w:ascii="Arial" w:hAnsi="Arial" w:cs="Arial"/>
          <w:sz w:val="24"/>
          <w:szCs w:val="24"/>
        </w:rPr>
        <w:t>Al acercarse las elecciones de 1891, y como era costumbre, el presidente quiso imponer a su sucesor, pero esto exaltó aún más los ánimos de políticos y congresistas y comenzaron a aflorar actos de violencia política. El Congreso, por su parte, reaccionó con extrema dureza y se negó a aprobar la ley de presupuesto para el año 1891. En ese instante, el quiebre entre los poderes ejecutivo y legislativo era definitivo. Balmaceda decretó la renovación del presupuesto del año anterior, ante lo cual el Congreso firmó un acta de deposición del Presidente, declarando la inconstitucionalidad de su determinación.</w:t>
      </w:r>
    </w:p>
    <w:p w:rsidR="004E1DC4" w:rsidRPr="003A2ECD" w:rsidRDefault="009D51C7" w:rsidP="009D51C7">
      <w:pPr>
        <w:autoSpaceDE w:val="0"/>
        <w:autoSpaceDN w:val="0"/>
        <w:adjustRightInd w:val="0"/>
        <w:spacing w:after="0" w:line="240" w:lineRule="auto"/>
        <w:jc w:val="both"/>
        <w:rPr>
          <w:rFonts w:ascii="Arial" w:hAnsi="Arial" w:cs="Arial"/>
          <w:sz w:val="24"/>
          <w:szCs w:val="24"/>
        </w:rPr>
      </w:pPr>
      <w:r w:rsidRPr="003A2ECD">
        <w:rPr>
          <w:rFonts w:ascii="Arial" w:hAnsi="Arial" w:cs="Arial"/>
          <w:b/>
          <w:noProof/>
          <w:sz w:val="24"/>
          <w:szCs w:val="24"/>
          <w:lang w:eastAsia="es-ES"/>
        </w:rPr>
        <w:drawing>
          <wp:anchor distT="0" distB="0" distL="114300" distR="114300" simplePos="0" relativeHeight="251659264" behindDoc="0" locked="0" layoutInCell="1" allowOverlap="1" wp14:anchorId="352B2369" wp14:editId="52FA3980">
            <wp:simplePos x="0" y="0"/>
            <wp:positionH relativeFrom="column">
              <wp:posOffset>3695700</wp:posOffset>
            </wp:positionH>
            <wp:positionV relativeFrom="paragraph">
              <wp:posOffset>122555</wp:posOffset>
            </wp:positionV>
            <wp:extent cx="3274060" cy="2590800"/>
            <wp:effectExtent l="0" t="0" r="254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74060"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1DC4" w:rsidRPr="003A2ECD" w:rsidRDefault="004E1DC4" w:rsidP="009D51C7">
      <w:pPr>
        <w:autoSpaceDE w:val="0"/>
        <w:autoSpaceDN w:val="0"/>
        <w:adjustRightInd w:val="0"/>
        <w:spacing w:after="0" w:line="240" w:lineRule="auto"/>
        <w:jc w:val="both"/>
        <w:rPr>
          <w:rFonts w:ascii="Arial" w:hAnsi="Arial" w:cs="Arial"/>
          <w:sz w:val="24"/>
          <w:szCs w:val="24"/>
        </w:rPr>
      </w:pPr>
      <w:r w:rsidRPr="003A2ECD">
        <w:rPr>
          <w:rFonts w:ascii="Arial" w:hAnsi="Arial" w:cs="Arial"/>
          <w:sz w:val="24"/>
          <w:szCs w:val="24"/>
        </w:rPr>
        <w:t xml:space="preserve">El </w:t>
      </w:r>
      <w:r w:rsidRPr="003A2ECD">
        <w:rPr>
          <w:rFonts w:ascii="Arial" w:hAnsi="Arial" w:cs="Arial"/>
          <w:b/>
          <w:bCs/>
          <w:sz w:val="24"/>
          <w:szCs w:val="24"/>
        </w:rPr>
        <w:t xml:space="preserve">quiebre institucional </w:t>
      </w:r>
      <w:r w:rsidRPr="003A2ECD">
        <w:rPr>
          <w:rFonts w:ascii="Arial" w:hAnsi="Arial" w:cs="Arial"/>
          <w:sz w:val="24"/>
          <w:szCs w:val="24"/>
        </w:rPr>
        <w:t>era gravísimo, pero lo fue más aún cuando las Fuerzas Armadas también dividieron sus lealtades. El ejército apoyó al Presidente y la Marina al Congreso; con esto, la guerra civil ya estaba declarada.</w:t>
      </w:r>
    </w:p>
    <w:p w:rsidR="006C3968" w:rsidRPr="003A2ECD" w:rsidRDefault="006C3968" w:rsidP="00837638">
      <w:pPr>
        <w:autoSpaceDE w:val="0"/>
        <w:autoSpaceDN w:val="0"/>
        <w:adjustRightInd w:val="0"/>
        <w:spacing w:after="0" w:line="240" w:lineRule="auto"/>
        <w:rPr>
          <w:rFonts w:ascii="Arial" w:hAnsi="Arial" w:cs="Arial"/>
          <w:sz w:val="24"/>
          <w:szCs w:val="24"/>
        </w:rPr>
      </w:pPr>
    </w:p>
    <w:p w:rsidR="009D51C7" w:rsidRPr="003A2ECD" w:rsidRDefault="009D51C7" w:rsidP="00837638">
      <w:pPr>
        <w:autoSpaceDE w:val="0"/>
        <w:autoSpaceDN w:val="0"/>
        <w:adjustRightInd w:val="0"/>
        <w:spacing w:after="0" w:line="240" w:lineRule="auto"/>
        <w:rPr>
          <w:rFonts w:ascii="Arial" w:hAnsi="Arial" w:cs="Arial"/>
          <w:sz w:val="24"/>
          <w:szCs w:val="24"/>
        </w:rPr>
      </w:pPr>
    </w:p>
    <w:p w:rsidR="009D51C7" w:rsidRPr="003A2ECD" w:rsidRDefault="009D51C7" w:rsidP="00837638">
      <w:pPr>
        <w:autoSpaceDE w:val="0"/>
        <w:autoSpaceDN w:val="0"/>
        <w:adjustRightInd w:val="0"/>
        <w:spacing w:after="0" w:line="240" w:lineRule="auto"/>
        <w:rPr>
          <w:rFonts w:ascii="Arial" w:hAnsi="Arial" w:cs="Arial"/>
          <w:sz w:val="24"/>
          <w:szCs w:val="24"/>
        </w:rPr>
      </w:pPr>
    </w:p>
    <w:p w:rsidR="009D51C7" w:rsidRPr="003A2ECD" w:rsidRDefault="009D51C7" w:rsidP="00837638">
      <w:pPr>
        <w:autoSpaceDE w:val="0"/>
        <w:autoSpaceDN w:val="0"/>
        <w:adjustRightInd w:val="0"/>
        <w:spacing w:after="0" w:line="240" w:lineRule="auto"/>
        <w:rPr>
          <w:rFonts w:ascii="Arial" w:hAnsi="Arial" w:cs="Arial"/>
          <w:sz w:val="24"/>
          <w:szCs w:val="24"/>
        </w:rPr>
      </w:pPr>
    </w:p>
    <w:p w:rsidR="009D51C7" w:rsidRPr="003A2ECD" w:rsidRDefault="009D51C7" w:rsidP="00837638">
      <w:pPr>
        <w:autoSpaceDE w:val="0"/>
        <w:autoSpaceDN w:val="0"/>
        <w:adjustRightInd w:val="0"/>
        <w:spacing w:after="0" w:line="240" w:lineRule="auto"/>
        <w:rPr>
          <w:rFonts w:ascii="Arial" w:hAnsi="Arial" w:cs="Arial"/>
          <w:sz w:val="24"/>
          <w:szCs w:val="24"/>
        </w:rPr>
      </w:pPr>
    </w:p>
    <w:p w:rsidR="009D51C7" w:rsidRPr="003A2ECD" w:rsidRDefault="009D51C7" w:rsidP="00837638">
      <w:pPr>
        <w:autoSpaceDE w:val="0"/>
        <w:autoSpaceDN w:val="0"/>
        <w:adjustRightInd w:val="0"/>
        <w:spacing w:after="0" w:line="240" w:lineRule="auto"/>
        <w:rPr>
          <w:rFonts w:ascii="Arial" w:hAnsi="Arial" w:cs="Arial"/>
          <w:sz w:val="24"/>
          <w:szCs w:val="24"/>
        </w:rPr>
      </w:pPr>
    </w:p>
    <w:p w:rsidR="009D51C7" w:rsidRPr="003A2ECD" w:rsidRDefault="009D51C7" w:rsidP="00837638">
      <w:pPr>
        <w:autoSpaceDE w:val="0"/>
        <w:autoSpaceDN w:val="0"/>
        <w:adjustRightInd w:val="0"/>
        <w:spacing w:after="0" w:line="240" w:lineRule="auto"/>
        <w:rPr>
          <w:rFonts w:ascii="Arial" w:hAnsi="Arial" w:cs="Arial"/>
          <w:sz w:val="24"/>
          <w:szCs w:val="24"/>
        </w:rPr>
      </w:pPr>
    </w:p>
    <w:p w:rsidR="006C3968" w:rsidRPr="003A2ECD" w:rsidRDefault="006C3968" w:rsidP="006C3968">
      <w:pPr>
        <w:autoSpaceDE w:val="0"/>
        <w:autoSpaceDN w:val="0"/>
        <w:adjustRightInd w:val="0"/>
        <w:spacing w:after="0" w:line="240" w:lineRule="auto"/>
        <w:jc w:val="right"/>
        <w:rPr>
          <w:rFonts w:ascii="Arial" w:hAnsi="Arial" w:cs="Arial"/>
          <w:i/>
          <w:sz w:val="20"/>
        </w:rPr>
      </w:pPr>
      <w:r w:rsidRPr="003A2ECD">
        <w:rPr>
          <w:rFonts w:ascii="Arial" w:hAnsi="Arial" w:cs="Arial"/>
          <w:i/>
          <w:sz w:val="20"/>
        </w:rPr>
        <w:t xml:space="preserve">Presidente José Manuel Balmaceda en el Consejo de ministros del 7 de enero de 1891. </w:t>
      </w:r>
    </w:p>
    <w:p w:rsidR="009D51C7" w:rsidRPr="003A2ECD" w:rsidRDefault="006C3968" w:rsidP="003A2ECD">
      <w:pPr>
        <w:autoSpaceDE w:val="0"/>
        <w:autoSpaceDN w:val="0"/>
        <w:adjustRightInd w:val="0"/>
        <w:spacing w:after="0" w:line="240" w:lineRule="auto"/>
        <w:jc w:val="right"/>
        <w:rPr>
          <w:rFonts w:ascii="Arial" w:hAnsi="Arial" w:cs="Arial"/>
          <w:i/>
        </w:rPr>
      </w:pPr>
      <w:r w:rsidRPr="003A2ECD">
        <w:rPr>
          <w:rFonts w:ascii="Arial" w:hAnsi="Arial" w:cs="Arial"/>
          <w:i/>
          <w:sz w:val="20"/>
        </w:rPr>
        <w:t>Óleo de Pedro Subercaseaux</w:t>
      </w:r>
    </w:p>
    <w:p w:rsidR="004E1DC4" w:rsidRPr="003A2ECD" w:rsidRDefault="00837638" w:rsidP="009D51C7">
      <w:pPr>
        <w:autoSpaceDE w:val="0"/>
        <w:autoSpaceDN w:val="0"/>
        <w:adjustRightInd w:val="0"/>
        <w:spacing w:after="0" w:line="240" w:lineRule="auto"/>
        <w:jc w:val="both"/>
        <w:rPr>
          <w:rFonts w:ascii="Arial" w:hAnsi="Arial" w:cs="Arial"/>
          <w:sz w:val="24"/>
          <w:szCs w:val="24"/>
        </w:rPr>
      </w:pPr>
      <w:r w:rsidRPr="003A2ECD">
        <w:rPr>
          <w:rFonts w:ascii="Arial" w:hAnsi="Arial" w:cs="Arial"/>
          <w:sz w:val="24"/>
          <w:szCs w:val="24"/>
        </w:rPr>
        <w:lastRenderedPageBreak/>
        <w:t xml:space="preserve">Las fuerzas congresistas, apoyadas por la Armada, enviaron una escuadra al norte del territorio liderada por </w:t>
      </w:r>
      <w:r w:rsidRPr="003A2ECD">
        <w:rPr>
          <w:rFonts w:ascii="Arial" w:hAnsi="Arial" w:cs="Arial"/>
          <w:b/>
          <w:bCs/>
          <w:sz w:val="24"/>
          <w:szCs w:val="24"/>
        </w:rPr>
        <w:t>Jorge Montt</w:t>
      </w:r>
      <w:r w:rsidRPr="003A2ECD">
        <w:rPr>
          <w:rFonts w:ascii="Arial" w:hAnsi="Arial" w:cs="Arial"/>
          <w:sz w:val="24"/>
          <w:szCs w:val="24"/>
        </w:rPr>
        <w:t xml:space="preserve">, con el objetivo de controlar la zona salitrera y sus riquezas. Balmaceda, a su vez, suspendió las garantías constitucionales y clausuró la prensa. Tras varios encuentros armados, los bandos en conflicto se enfrentaron en dos batallas decisivas, las de </w:t>
      </w:r>
      <w:r w:rsidRPr="003A2ECD">
        <w:rPr>
          <w:rFonts w:ascii="Arial" w:hAnsi="Arial" w:cs="Arial"/>
          <w:b/>
          <w:bCs/>
          <w:sz w:val="24"/>
          <w:szCs w:val="24"/>
        </w:rPr>
        <w:t xml:space="preserve">Concón y Placilla </w:t>
      </w:r>
      <w:r w:rsidRPr="003A2ECD">
        <w:rPr>
          <w:rFonts w:ascii="Arial" w:hAnsi="Arial" w:cs="Arial"/>
          <w:sz w:val="24"/>
          <w:szCs w:val="24"/>
        </w:rPr>
        <w:t>(21 y 28 de agosto de 1891, respectivamente). En ambas, el bando congresista estableció su superioridad (apoyado por los recursos económicos de los ingleses del norte) y luego de tomar el control de Valparaíso, se dirigió hacia Santiago.</w:t>
      </w:r>
    </w:p>
    <w:p w:rsidR="00837638" w:rsidRPr="003A2ECD" w:rsidRDefault="00837638" w:rsidP="009D51C7">
      <w:pPr>
        <w:autoSpaceDE w:val="0"/>
        <w:autoSpaceDN w:val="0"/>
        <w:adjustRightInd w:val="0"/>
        <w:spacing w:after="0" w:line="240" w:lineRule="auto"/>
        <w:jc w:val="both"/>
        <w:rPr>
          <w:rFonts w:ascii="Arial" w:hAnsi="Arial" w:cs="Arial"/>
          <w:sz w:val="24"/>
          <w:szCs w:val="24"/>
        </w:rPr>
      </w:pPr>
    </w:p>
    <w:p w:rsidR="00837638" w:rsidRPr="003A2ECD" w:rsidRDefault="00837638" w:rsidP="009D51C7">
      <w:pPr>
        <w:autoSpaceDE w:val="0"/>
        <w:autoSpaceDN w:val="0"/>
        <w:adjustRightInd w:val="0"/>
        <w:spacing w:after="0" w:line="240" w:lineRule="auto"/>
        <w:jc w:val="both"/>
        <w:rPr>
          <w:rFonts w:ascii="Arial" w:hAnsi="Arial" w:cs="Arial"/>
          <w:sz w:val="24"/>
          <w:szCs w:val="24"/>
        </w:rPr>
      </w:pPr>
      <w:r w:rsidRPr="003A2ECD">
        <w:rPr>
          <w:rFonts w:ascii="Arial" w:hAnsi="Arial" w:cs="Arial"/>
          <w:sz w:val="24"/>
          <w:szCs w:val="24"/>
        </w:rPr>
        <w:t xml:space="preserve">Ante la evidente derrota militar, Balmaceda renunció para luego asilarse en la embajada argentina. Fue allí donde escribió su </w:t>
      </w:r>
      <w:r w:rsidRPr="003A2ECD">
        <w:rPr>
          <w:rFonts w:ascii="Arial" w:hAnsi="Arial" w:cs="Arial"/>
          <w:b/>
          <w:bCs/>
          <w:sz w:val="24"/>
          <w:szCs w:val="24"/>
        </w:rPr>
        <w:t xml:space="preserve">testamento político </w:t>
      </w:r>
      <w:r w:rsidRPr="003A2ECD">
        <w:rPr>
          <w:rFonts w:ascii="Arial" w:hAnsi="Arial" w:cs="Arial"/>
          <w:sz w:val="24"/>
          <w:szCs w:val="24"/>
        </w:rPr>
        <w:t>en el que expresó sus opiniones respecto de la situación del país tras el triunfo del Congreso, y delegó el mando al General</w:t>
      </w:r>
      <w:r w:rsidR="003A2ECD">
        <w:rPr>
          <w:rFonts w:ascii="Arial" w:hAnsi="Arial" w:cs="Arial"/>
          <w:sz w:val="24"/>
          <w:szCs w:val="24"/>
        </w:rPr>
        <w:t xml:space="preserve"> </w:t>
      </w:r>
      <w:r w:rsidRPr="003A2ECD">
        <w:rPr>
          <w:rFonts w:ascii="Arial" w:hAnsi="Arial" w:cs="Arial"/>
          <w:b/>
          <w:bCs/>
          <w:sz w:val="24"/>
          <w:szCs w:val="24"/>
        </w:rPr>
        <w:t xml:space="preserve">Manuel Baquedano </w:t>
      </w:r>
      <w:r w:rsidRPr="003A2ECD">
        <w:rPr>
          <w:rFonts w:ascii="Arial" w:hAnsi="Arial" w:cs="Arial"/>
          <w:sz w:val="24"/>
          <w:szCs w:val="24"/>
        </w:rPr>
        <w:t>para que mantuviera el orden en Santiago. Los incendios y saqueos continuaron y tres días más tarde, Baquedano entregó el poder al bando vencedor. Al conocer la noticia, el presidente Balmaceda se suicidó y muchos de sus partidarios debieron exiliarse.</w:t>
      </w:r>
    </w:p>
    <w:p w:rsidR="006C3968" w:rsidRPr="003A2ECD" w:rsidRDefault="006C3968" w:rsidP="00837638">
      <w:pPr>
        <w:autoSpaceDE w:val="0"/>
        <w:autoSpaceDN w:val="0"/>
        <w:adjustRightInd w:val="0"/>
        <w:spacing w:after="0" w:line="240" w:lineRule="auto"/>
        <w:rPr>
          <w:rFonts w:ascii="Arial" w:hAnsi="Arial" w:cs="Arial"/>
          <w:sz w:val="24"/>
          <w:szCs w:val="24"/>
        </w:rPr>
      </w:pPr>
    </w:p>
    <w:p w:rsidR="006C3968" w:rsidRPr="003A2ECD" w:rsidRDefault="006C3968" w:rsidP="006C3968">
      <w:pPr>
        <w:autoSpaceDE w:val="0"/>
        <w:autoSpaceDN w:val="0"/>
        <w:adjustRightInd w:val="0"/>
        <w:spacing w:after="0" w:line="240" w:lineRule="auto"/>
        <w:jc w:val="center"/>
        <w:rPr>
          <w:rFonts w:ascii="Arial" w:hAnsi="Arial" w:cs="Arial"/>
          <w:sz w:val="24"/>
          <w:szCs w:val="24"/>
        </w:rPr>
      </w:pPr>
      <w:r w:rsidRPr="003A2ECD">
        <w:rPr>
          <w:rFonts w:ascii="Arial" w:hAnsi="Arial" w:cs="Arial"/>
          <w:noProof/>
          <w:sz w:val="24"/>
          <w:szCs w:val="24"/>
          <w:lang w:eastAsia="es-ES"/>
        </w:rPr>
        <w:drawing>
          <wp:inline distT="0" distB="0" distL="0" distR="0" wp14:anchorId="78C258E2" wp14:editId="52D8DFBE">
            <wp:extent cx="4507841" cy="3075501"/>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1780" cy="3078188"/>
                    </a:xfrm>
                    <a:prstGeom prst="rect">
                      <a:avLst/>
                    </a:prstGeom>
                    <a:noFill/>
                    <a:ln>
                      <a:noFill/>
                    </a:ln>
                  </pic:spPr>
                </pic:pic>
              </a:graphicData>
            </a:graphic>
          </wp:inline>
        </w:drawing>
      </w:r>
    </w:p>
    <w:p w:rsidR="006C3968" w:rsidRPr="003A2ECD" w:rsidRDefault="006C3968" w:rsidP="006C3968">
      <w:pPr>
        <w:autoSpaceDE w:val="0"/>
        <w:autoSpaceDN w:val="0"/>
        <w:adjustRightInd w:val="0"/>
        <w:spacing w:after="0" w:line="240" w:lineRule="auto"/>
        <w:jc w:val="center"/>
        <w:rPr>
          <w:rFonts w:ascii="Arial" w:hAnsi="Arial" w:cs="Arial"/>
          <w:i/>
          <w:sz w:val="20"/>
        </w:rPr>
      </w:pPr>
      <w:r w:rsidRPr="003A2ECD">
        <w:rPr>
          <w:rFonts w:ascii="Arial" w:hAnsi="Arial" w:cs="Arial"/>
          <w:i/>
          <w:sz w:val="20"/>
        </w:rPr>
        <w:t>Junta de Gobierno de 1891, encabezada por Ramón Barros Luco, presidente de la Cámara de Diputados, Waldo Silva, vicepresidente del Senado y Jorge Montt, capitán de la Marina.</w:t>
      </w:r>
    </w:p>
    <w:p w:rsidR="00837638" w:rsidRPr="003A2ECD" w:rsidRDefault="00837638" w:rsidP="00837638">
      <w:pPr>
        <w:autoSpaceDE w:val="0"/>
        <w:autoSpaceDN w:val="0"/>
        <w:adjustRightInd w:val="0"/>
        <w:spacing w:after="0" w:line="240" w:lineRule="auto"/>
        <w:rPr>
          <w:rFonts w:ascii="Arial" w:hAnsi="Arial" w:cs="Arial"/>
          <w:sz w:val="24"/>
          <w:szCs w:val="24"/>
        </w:rPr>
      </w:pPr>
    </w:p>
    <w:p w:rsidR="003A2ECD" w:rsidRDefault="003A2ECD" w:rsidP="009D51C7">
      <w:pPr>
        <w:autoSpaceDE w:val="0"/>
        <w:autoSpaceDN w:val="0"/>
        <w:adjustRightInd w:val="0"/>
        <w:spacing w:after="0" w:line="240" w:lineRule="auto"/>
        <w:jc w:val="both"/>
        <w:rPr>
          <w:rFonts w:ascii="Arial" w:hAnsi="Arial" w:cs="Arial"/>
          <w:b/>
          <w:bCs/>
          <w:sz w:val="24"/>
          <w:szCs w:val="24"/>
        </w:rPr>
      </w:pPr>
    </w:p>
    <w:p w:rsidR="00837638" w:rsidRPr="003A2ECD" w:rsidRDefault="00837638" w:rsidP="009D51C7">
      <w:pPr>
        <w:autoSpaceDE w:val="0"/>
        <w:autoSpaceDN w:val="0"/>
        <w:adjustRightInd w:val="0"/>
        <w:spacing w:after="0" w:line="240" w:lineRule="auto"/>
        <w:jc w:val="both"/>
        <w:rPr>
          <w:rFonts w:ascii="Arial" w:hAnsi="Arial" w:cs="Arial"/>
          <w:b/>
          <w:bCs/>
          <w:sz w:val="24"/>
          <w:szCs w:val="24"/>
        </w:rPr>
      </w:pPr>
      <w:r w:rsidRPr="003A2ECD">
        <w:rPr>
          <w:rFonts w:ascii="Arial" w:hAnsi="Arial" w:cs="Arial"/>
          <w:b/>
          <w:bCs/>
          <w:sz w:val="24"/>
          <w:szCs w:val="24"/>
        </w:rPr>
        <w:t>Interpretaciones de la Guerra Civil de 1891</w:t>
      </w:r>
    </w:p>
    <w:p w:rsidR="00837638" w:rsidRPr="003A2ECD" w:rsidRDefault="003A2ECD" w:rsidP="009D51C7">
      <w:pPr>
        <w:autoSpaceDE w:val="0"/>
        <w:autoSpaceDN w:val="0"/>
        <w:adjustRightInd w:val="0"/>
        <w:spacing w:after="0" w:line="240" w:lineRule="auto"/>
        <w:jc w:val="both"/>
        <w:rPr>
          <w:rFonts w:ascii="Arial" w:hAnsi="Arial" w:cs="Arial"/>
          <w:b/>
          <w:bCs/>
          <w:sz w:val="24"/>
          <w:szCs w:val="24"/>
        </w:rPr>
      </w:pPr>
      <w:r w:rsidRPr="003A2ECD">
        <w:rPr>
          <w:rFonts w:ascii="Arial" w:hAnsi="Arial" w:cs="Arial"/>
          <w:noProof/>
          <w:sz w:val="24"/>
          <w:szCs w:val="24"/>
          <w:lang w:eastAsia="es-ES"/>
        </w:rPr>
        <w:drawing>
          <wp:anchor distT="0" distB="0" distL="114300" distR="114300" simplePos="0" relativeHeight="251660288" behindDoc="0" locked="0" layoutInCell="1" allowOverlap="1" wp14:anchorId="1F67E379" wp14:editId="6F8E4F94">
            <wp:simplePos x="0" y="0"/>
            <wp:positionH relativeFrom="column">
              <wp:posOffset>4791075</wp:posOffset>
            </wp:positionH>
            <wp:positionV relativeFrom="paragraph">
              <wp:posOffset>167640</wp:posOffset>
            </wp:positionV>
            <wp:extent cx="2179320" cy="313182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9320" cy="3131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7638" w:rsidRPr="003A2ECD" w:rsidRDefault="003A2ECD" w:rsidP="009D51C7">
      <w:pPr>
        <w:autoSpaceDE w:val="0"/>
        <w:autoSpaceDN w:val="0"/>
        <w:adjustRightInd w:val="0"/>
        <w:spacing w:after="0" w:line="240" w:lineRule="auto"/>
        <w:jc w:val="both"/>
        <w:rPr>
          <w:rFonts w:ascii="Arial" w:hAnsi="Arial" w:cs="Arial"/>
          <w:sz w:val="24"/>
          <w:szCs w:val="24"/>
        </w:rPr>
      </w:pPr>
      <w:r>
        <w:rPr>
          <w:rFonts w:ascii="Arial" w:hAnsi="Arial" w:cs="Arial"/>
          <w:b/>
          <w:sz w:val="24"/>
          <w:szCs w:val="24"/>
        </w:rPr>
        <w:t>A</w:t>
      </w:r>
      <w:r w:rsidR="00837638" w:rsidRPr="003A2ECD">
        <w:rPr>
          <w:rFonts w:ascii="Arial" w:hAnsi="Arial" w:cs="Arial"/>
          <w:b/>
          <w:sz w:val="24"/>
          <w:szCs w:val="24"/>
        </w:rPr>
        <w:t xml:space="preserve">) </w:t>
      </w:r>
      <w:r w:rsidR="00837638" w:rsidRPr="003A2ECD">
        <w:rPr>
          <w:rFonts w:ascii="Arial" w:hAnsi="Arial" w:cs="Arial"/>
          <w:b/>
          <w:bCs/>
          <w:sz w:val="24"/>
          <w:szCs w:val="24"/>
        </w:rPr>
        <w:t>Fue un conflicto político, de atribuciones entre dos poderes del Estado</w:t>
      </w:r>
      <w:r w:rsidR="00837638" w:rsidRPr="003A2ECD">
        <w:rPr>
          <w:rFonts w:ascii="Arial" w:hAnsi="Arial" w:cs="Arial"/>
          <w:sz w:val="24"/>
          <w:szCs w:val="24"/>
        </w:rPr>
        <w:t>.</w:t>
      </w:r>
    </w:p>
    <w:p w:rsidR="00837638" w:rsidRPr="003A2ECD" w:rsidRDefault="00837638" w:rsidP="009D51C7">
      <w:pPr>
        <w:autoSpaceDE w:val="0"/>
        <w:autoSpaceDN w:val="0"/>
        <w:adjustRightInd w:val="0"/>
        <w:spacing w:after="0" w:line="240" w:lineRule="auto"/>
        <w:jc w:val="both"/>
        <w:rPr>
          <w:rFonts w:ascii="Arial" w:hAnsi="Arial" w:cs="Arial"/>
          <w:sz w:val="24"/>
          <w:szCs w:val="24"/>
        </w:rPr>
      </w:pPr>
      <w:r w:rsidRPr="003A2ECD">
        <w:rPr>
          <w:rFonts w:ascii="Arial" w:hAnsi="Arial" w:cs="Arial"/>
          <w:sz w:val="24"/>
          <w:szCs w:val="24"/>
        </w:rPr>
        <w:t xml:space="preserve">El Parlamento defendía el derecho a fiscalizar las acciones del Ejecutivo y el respeto a la libertad electoral. El Presidente Balmaceda defendía la autoridad del Ejecutivo frente al Parlamento. Para algunos historiadores, Balmaceda habría intentado restaurar un cierto autoritarismo presidencial de </w:t>
      </w:r>
      <w:r w:rsidRPr="003A2ECD">
        <w:rPr>
          <w:rFonts w:ascii="Arial" w:hAnsi="Arial" w:cs="Arial"/>
          <w:i/>
          <w:sz w:val="24"/>
          <w:szCs w:val="24"/>
        </w:rPr>
        <w:t>estilo portaliano</w:t>
      </w:r>
      <w:r w:rsidRPr="003A2ECD">
        <w:rPr>
          <w:rFonts w:ascii="Arial" w:hAnsi="Arial" w:cs="Arial"/>
          <w:sz w:val="24"/>
          <w:szCs w:val="24"/>
        </w:rPr>
        <w:t xml:space="preserve"> e imponer su voluntad, en contra de la mayoría liberal expresada en el Congreso. Esta postura del Presidente sería la causa única de la guerra civil. El conflicto se daría al interior de la elite dirigente. Los sectores medios emergentes y los sectores populares no participaron en este conflicto, sino que habrían sido meros espectadores. Según este planteamiento, la guerra civil habría sido un conflicto entre una dictadura representada por Balmaceda y una revolución planteada por los sectores liberales del Congreso.</w:t>
      </w:r>
    </w:p>
    <w:p w:rsidR="00837638" w:rsidRPr="003A2ECD" w:rsidRDefault="00837638" w:rsidP="00837638">
      <w:pPr>
        <w:autoSpaceDE w:val="0"/>
        <w:autoSpaceDN w:val="0"/>
        <w:adjustRightInd w:val="0"/>
        <w:spacing w:after="0" w:line="240" w:lineRule="auto"/>
        <w:rPr>
          <w:rFonts w:ascii="Arial" w:hAnsi="Arial" w:cs="Arial"/>
          <w:sz w:val="24"/>
          <w:szCs w:val="24"/>
        </w:rPr>
      </w:pPr>
    </w:p>
    <w:p w:rsidR="006C3968" w:rsidRDefault="003A2ECD" w:rsidP="003A2ECD">
      <w:pPr>
        <w:autoSpaceDE w:val="0"/>
        <w:autoSpaceDN w:val="0"/>
        <w:adjustRightInd w:val="0"/>
        <w:spacing w:after="0" w:line="240" w:lineRule="auto"/>
        <w:jc w:val="right"/>
        <w:rPr>
          <w:rFonts w:ascii="Arial" w:hAnsi="Arial" w:cs="Arial"/>
          <w:i/>
          <w:sz w:val="20"/>
        </w:rPr>
      </w:pPr>
      <w:r w:rsidRPr="003A2ECD">
        <w:rPr>
          <w:rFonts w:ascii="Arial" w:hAnsi="Arial" w:cs="Arial"/>
          <w:i/>
          <w:sz w:val="20"/>
        </w:rPr>
        <w:t>John Thomas North (1842 – 1896)</w:t>
      </w:r>
    </w:p>
    <w:p w:rsidR="003A2ECD" w:rsidRPr="003A2ECD" w:rsidRDefault="003A2ECD" w:rsidP="003A2ECD">
      <w:pPr>
        <w:autoSpaceDE w:val="0"/>
        <w:autoSpaceDN w:val="0"/>
        <w:adjustRightInd w:val="0"/>
        <w:spacing w:after="0" w:line="240" w:lineRule="auto"/>
        <w:jc w:val="right"/>
        <w:rPr>
          <w:rFonts w:ascii="Arial" w:hAnsi="Arial" w:cs="Arial"/>
          <w:b/>
          <w:i/>
          <w:sz w:val="20"/>
        </w:rPr>
      </w:pPr>
    </w:p>
    <w:p w:rsidR="00837638" w:rsidRPr="003A2ECD" w:rsidRDefault="003A2ECD" w:rsidP="009D51C7">
      <w:pPr>
        <w:autoSpaceDE w:val="0"/>
        <w:autoSpaceDN w:val="0"/>
        <w:adjustRightInd w:val="0"/>
        <w:spacing w:after="0" w:line="240" w:lineRule="auto"/>
        <w:jc w:val="both"/>
        <w:rPr>
          <w:rFonts w:ascii="Arial" w:hAnsi="Arial" w:cs="Arial"/>
          <w:b/>
          <w:bCs/>
          <w:sz w:val="24"/>
          <w:szCs w:val="24"/>
        </w:rPr>
      </w:pPr>
      <w:r w:rsidRPr="003A2ECD">
        <w:rPr>
          <w:rFonts w:ascii="Arial" w:hAnsi="Arial" w:cs="Arial"/>
          <w:b/>
          <w:sz w:val="24"/>
          <w:szCs w:val="24"/>
        </w:rPr>
        <w:t>B</w:t>
      </w:r>
      <w:r w:rsidR="00837638" w:rsidRPr="003A2ECD">
        <w:rPr>
          <w:rFonts w:ascii="Arial" w:hAnsi="Arial" w:cs="Arial"/>
          <w:b/>
          <w:sz w:val="24"/>
          <w:szCs w:val="24"/>
        </w:rPr>
        <w:t xml:space="preserve">) </w:t>
      </w:r>
      <w:r w:rsidR="00837638" w:rsidRPr="003A2ECD">
        <w:rPr>
          <w:rFonts w:ascii="Arial" w:hAnsi="Arial" w:cs="Arial"/>
          <w:b/>
          <w:bCs/>
          <w:sz w:val="24"/>
          <w:szCs w:val="24"/>
        </w:rPr>
        <w:t>Fue un conflicto de intereses económicos y sociales.</w:t>
      </w:r>
    </w:p>
    <w:p w:rsidR="00837638" w:rsidRPr="003A2ECD" w:rsidRDefault="00837638" w:rsidP="009D51C7">
      <w:pPr>
        <w:autoSpaceDE w:val="0"/>
        <w:autoSpaceDN w:val="0"/>
        <w:adjustRightInd w:val="0"/>
        <w:spacing w:after="0" w:line="240" w:lineRule="auto"/>
        <w:jc w:val="both"/>
        <w:rPr>
          <w:rFonts w:ascii="Arial" w:hAnsi="Arial" w:cs="Arial"/>
          <w:sz w:val="24"/>
          <w:szCs w:val="24"/>
        </w:rPr>
      </w:pPr>
      <w:r w:rsidRPr="003A2ECD">
        <w:rPr>
          <w:rFonts w:ascii="Arial" w:hAnsi="Arial" w:cs="Arial"/>
          <w:sz w:val="24"/>
          <w:szCs w:val="24"/>
        </w:rPr>
        <w:t>El Presidente Balmaceda impulsó una política económica y financiera de estilo nacionalista, donde se concebía al Estado como motor de la actividad económica, planteándose, incluso, como partidario de “nacionalizar” la industria del salitre pues, según él, la riqueza del salitre debía estar en manos de capitales chilenos. Esta política generaría conflictos con los intereses de los grandes banqueros, terratenientes, comerciantes y mineros extranjeros. Para algunos historiadores, como Ramírez Necochea y Julio Cesar Jobet, ésta sería la verdadera causa de la guerra civil: la lucha entre los poderes legislativo y ejecutivo representaba sólo un pretexto para el inicio del conflicto. Se habrían enfrentado realmente quienes eran partidarios de un programa de transformaciones en la línea de la revolución democrática burguesa liberal, representada por Balmaceda, y los sectores sociales en ascenso, contra los “contrarrevolucionarios”, representados por grupos financieros y mineros, unidos a los intereses del imperialismo inglés.</w:t>
      </w:r>
    </w:p>
    <w:p w:rsidR="002A289B" w:rsidRPr="003A2ECD" w:rsidRDefault="002A289B" w:rsidP="009D51C7">
      <w:pPr>
        <w:autoSpaceDE w:val="0"/>
        <w:autoSpaceDN w:val="0"/>
        <w:adjustRightInd w:val="0"/>
        <w:spacing w:after="0" w:line="240" w:lineRule="auto"/>
        <w:jc w:val="both"/>
        <w:rPr>
          <w:rFonts w:ascii="Arial" w:hAnsi="Arial" w:cs="Arial"/>
          <w:sz w:val="24"/>
          <w:szCs w:val="24"/>
        </w:rPr>
      </w:pPr>
    </w:p>
    <w:p w:rsidR="002A289B" w:rsidRPr="003A2ECD" w:rsidRDefault="002A289B" w:rsidP="00837638">
      <w:pPr>
        <w:autoSpaceDE w:val="0"/>
        <w:autoSpaceDN w:val="0"/>
        <w:adjustRightInd w:val="0"/>
        <w:spacing w:after="0" w:line="240" w:lineRule="auto"/>
        <w:rPr>
          <w:rFonts w:ascii="Arial" w:hAnsi="Arial" w:cs="Arial"/>
          <w:sz w:val="24"/>
          <w:szCs w:val="24"/>
        </w:rPr>
      </w:pPr>
    </w:p>
    <w:p w:rsidR="00837638" w:rsidRPr="003A2ECD" w:rsidRDefault="002A289B" w:rsidP="009D51C7">
      <w:pPr>
        <w:autoSpaceDE w:val="0"/>
        <w:autoSpaceDN w:val="0"/>
        <w:adjustRightInd w:val="0"/>
        <w:spacing w:after="0" w:line="240" w:lineRule="auto"/>
        <w:jc w:val="both"/>
        <w:rPr>
          <w:rFonts w:ascii="Arial" w:hAnsi="Arial" w:cs="Arial"/>
          <w:b/>
          <w:bCs/>
          <w:sz w:val="24"/>
          <w:szCs w:val="24"/>
        </w:rPr>
      </w:pPr>
      <w:r w:rsidRPr="003A2ECD">
        <w:rPr>
          <w:rFonts w:ascii="Arial" w:hAnsi="Arial" w:cs="Arial"/>
          <w:b/>
          <w:noProof/>
          <w:sz w:val="24"/>
          <w:szCs w:val="24"/>
          <w:lang w:eastAsia="es-ES"/>
        </w:rPr>
        <w:drawing>
          <wp:anchor distT="0" distB="0" distL="114300" distR="114300" simplePos="0" relativeHeight="251661312" behindDoc="0" locked="0" layoutInCell="1" allowOverlap="1" wp14:anchorId="7B0BFB56" wp14:editId="15B6039D">
            <wp:simplePos x="0" y="0"/>
            <wp:positionH relativeFrom="column">
              <wp:posOffset>0</wp:posOffset>
            </wp:positionH>
            <wp:positionV relativeFrom="paragraph">
              <wp:posOffset>76200</wp:posOffset>
            </wp:positionV>
            <wp:extent cx="3204845" cy="432435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4845" cy="432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2ECD" w:rsidRPr="003A2ECD">
        <w:rPr>
          <w:rFonts w:ascii="Arial" w:hAnsi="Arial" w:cs="Arial"/>
          <w:b/>
          <w:sz w:val="24"/>
          <w:szCs w:val="24"/>
        </w:rPr>
        <w:t>C</w:t>
      </w:r>
      <w:r w:rsidR="00837638" w:rsidRPr="003A2ECD">
        <w:rPr>
          <w:rFonts w:ascii="Arial" w:hAnsi="Arial" w:cs="Arial"/>
          <w:b/>
          <w:sz w:val="24"/>
          <w:szCs w:val="24"/>
        </w:rPr>
        <w:t>)</w:t>
      </w:r>
      <w:r w:rsidR="00837638" w:rsidRPr="003A2ECD">
        <w:rPr>
          <w:rFonts w:ascii="Arial" w:hAnsi="Arial" w:cs="Arial"/>
          <w:sz w:val="24"/>
          <w:szCs w:val="24"/>
        </w:rPr>
        <w:t xml:space="preserve"> </w:t>
      </w:r>
      <w:r w:rsidR="00837638" w:rsidRPr="003A2ECD">
        <w:rPr>
          <w:rFonts w:ascii="Arial" w:hAnsi="Arial" w:cs="Arial"/>
          <w:b/>
          <w:bCs/>
          <w:sz w:val="24"/>
          <w:szCs w:val="24"/>
        </w:rPr>
        <w:t>Fue una lucha al interior de la familia liberal.</w:t>
      </w:r>
    </w:p>
    <w:p w:rsidR="00837638" w:rsidRPr="003A2ECD" w:rsidRDefault="00837638" w:rsidP="009D51C7">
      <w:pPr>
        <w:autoSpaceDE w:val="0"/>
        <w:autoSpaceDN w:val="0"/>
        <w:adjustRightInd w:val="0"/>
        <w:spacing w:after="0" w:line="240" w:lineRule="auto"/>
        <w:jc w:val="both"/>
        <w:rPr>
          <w:rFonts w:ascii="Arial" w:hAnsi="Arial" w:cs="Arial"/>
          <w:sz w:val="24"/>
          <w:szCs w:val="24"/>
        </w:rPr>
      </w:pPr>
      <w:r w:rsidRPr="003A2ECD">
        <w:rPr>
          <w:rFonts w:ascii="Arial" w:hAnsi="Arial" w:cs="Arial"/>
          <w:sz w:val="24"/>
          <w:szCs w:val="24"/>
        </w:rPr>
        <w:t>Al ascender al poder, Balmaceda se habría distanciado de hombres ligados a la aristocracia tradicional y se habría ido rodeando de “siúticos”, lo que era percibido por ellos no como un problema doctrinario o político, sino como una cuestión de clases, como una afrenta a su honra.</w:t>
      </w:r>
    </w:p>
    <w:p w:rsidR="002A289B" w:rsidRPr="003A2ECD" w:rsidRDefault="002A289B" w:rsidP="009D51C7">
      <w:pPr>
        <w:autoSpaceDE w:val="0"/>
        <w:autoSpaceDN w:val="0"/>
        <w:adjustRightInd w:val="0"/>
        <w:spacing w:after="0" w:line="240" w:lineRule="auto"/>
        <w:jc w:val="both"/>
        <w:rPr>
          <w:rFonts w:ascii="Arial" w:hAnsi="Arial" w:cs="Arial"/>
          <w:sz w:val="24"/>
          <w:szCs w:val="24"/>
        </w:rPr>
      </w:pPr>
    </w:p>
    <w:p w:rsidR="00837638" w:rsidRPr="003A2ECD" w:rsidRDefault="00837638" w:rsidP="009D51C7">
      <w:pPr>
        <w:autoSpaceDE w:val="0"/>
        <w:autoSpaceDN w:val="0"/>
        <w:adjustRightInd w:val="0"/>
        <w:spacing w:after="0" w:line="240" w:lineRule="auto"/>
        <w:jc w:val="both"/>
        <w:rPr>
          <w:rFonts w:ascii="Arial" w:hAnsi="Arial" w:cs="Arial"/>
          <w:sz w:val="24"/>
          <w:szCs w:val="24"/>
        </w:rPr>
      </w:pPr>
    </w:p>
    <w:p w:rsidR="00837638" w:rsidRPr="003A2ECD" w:rsidRDefault="003A2ECD" w:rsidP="009D51C7">
      <w:pPr>
        <w:autoSpaceDE w:val="0"/>
        <w:autoSpaceDN w:val="0"/>
        <w:adjustRightInd w:val="0"/>
        <w:spacing w:after="0" w:line="240" w:lineRule="auto"/>
        <w:jc w:val="both"/>
        <w:rPr>
          <w:rFonts w:ascii="Arial" w:hAnsi="Arial" w:cs="Arial"/>
          <w:b/>
          <w:bCs/>
          <w:sz w:val="24"/>
          <w:szCs w:val="24"/>
        </w:rPr>
      </w:pPr>
      <w:r w:rsidRPr="003A2ECD">
        <w:rPr>
          <w:rFonts w:ascii="Arial" w:hAnsi="Arial" w:cs="Arial"/>
          <w:b/>
          <w:sz w:val="24"/>
          <w:szCs w:val="24"/>
        </w:rPr>
        <w:t>D</w:t>
      </w:r>
      <w:r w:rsidR="00837638" w:rsidRPr="003A2ECD">
        <w:rPr>
          <w:rFonts w:ascii="Arial" w:hAnsi="Arial" w:cs="Arial"/>
          <w:b/>
          <w:sz w:val="24"/>
          <w:szCs w:val="24"/>
        </w:rPr>
        <w:t xml:space="preserve">) </w:t>
      </w:r>
      <w:r w:rsidR="00837638" w:rsidRPr="003A2ECD">
        <w:rPr>
          <w:rFonts w:ascii="Arial" w:hAnsi="Arial" w:cs="Arial"/>
          <w:b/>
          <w:bCs/>
          <w:sz w:val="24"/>
          <w:szCs w:val="24"/>
        </w:rPr>
        <w:t>Fue un conflicto entre la personalidad de Balmaceda y las características de la oligarquía.</w:t>
      </w:r>
    </w:p>
    <w:p w:rsidR="003A2ECD" w:rsidRDefault="00837638" w:rsidP="003A2ECD">
      <w:pPr>
        <w:autoSpaceDE w:val="0"/>
        <w:autoSpaceDN w:val="0"/>
        <w:adjustRightInd w:val="0"/>
        <w:spacing w:after="0" w:line="240" w:lineRule="auto"/>
        <w:jc w:val="both"/>
        <w:rPr>
          <w:rFonts w:ascii="Arial" w:hAnsi="Arial" w:cs="Arial"/>
          <w:sz w:val="24"/>
          <w:szCs w:val="24"/>
        </w:rPr>
      </w:pPr>
      <w:r w:rsidRPr="003A2ECD">
        <w:rPr>
          <w:rFonts w:ascii="Arial" w:hAnsi="Arial" w:cs="Arial"/>
          <w:sz w:val="24"/>
          <w:szCs w:val="24"/>
        </w:rPr>
        <w:t>Para algunos historiadores, la guerra aparece como un conflicto entre la personalidad del Presidente y la Oligarquía como grupo social, unido a la de John Thomas North, Rey del Salitre, empresario inglés dueño de la mayoría de los capitales extranjeros en el norte. Francisco Antonio Encina describe a Balmaceda como un “desequilibrado”; Julio Heise como un personaje “inflexible y testarudo”, cuya “obstinación habría sido en gran medida la causa de la guerra civil”.</w:t>
      </w:r>
    </w:p>
    <w:p w:rsidR="003A2ECD" w:rsidRPr="003A2ECD" w:rsidRDefault="003A2ECD" w:rsidP="003A2ECD">
      <w:pPr>
        <w:autoSpaceDE w:val="0"/>
        <w:autoSpaceDN w:val="0"/>
        <w:adjustRightInd w:val="0"/>
        <w:spacing w:after="0" w:line="240" w:lineRule="auto"/>
        <w:jc w:val="both"/>
        <w:rPr>
          <w:rFonts w:ascii="Arial" w:hAnsi="Arial" w:cs="Arial"/>
          <w:sz w:val="24"/>
          <w:szCs w:val="24"/>
        </w:rPr>
      </w:pPr>
    </w:p>
    <w:p w:rsidR="006C3968" w:rsidRPr="003A2ECD" w:rsidRDefault="003A2ECD" w:rsidP="00837638">
      <w:pPr>
        <w:autoSpaceDE w:val="0"/>
        <w:autoSpaceDN w:val="0"/>
        <w:adjustRightInd w:val="0"/>
        <w:spacing w:after="0" w:line="240" w:lineRule="auto"/>
        <w:rPr>
          <w:rFonts w:ascii="Arial" w:hAnsi="Arial" w:cs="Arial"/>
          <w:i/>
          <w:sz w:val="20"/>
        </w:rPr>
      </w:pPr>
      <w:r>
        <w:rPr>
          <w:rFonts w:ascii="Arial" w:hAnsi="Arial" w:cs="Arial"/>
          <w:i/>
          <w:sz w:val="20"/>
        </w:rPr>
        <w:t>“</w:t>
      </w:r>
      <w:r w:rsidR="006C3968" w:rsidRPr="003A2ECD">
        <w:rPr>
          <w:rFonts w:ascii="Arial" w:hAnsi="Arial" w:cs="Arial"/>
          <w:i/>
          <w:sz w:val="20"/>
        </w:rPr>
        <w:t>Balmaceda crucificado, redentor del pueblo chileno</w:t>
      </w:r>
      <w:r>
        <w:rPr>
          <w:rFonts w:ascii="Arial" w:hAnsi="Arial" w:cs="Arial"/>
          <w:i/>
          <w:sz w:val="20"/>
        </w:rPr>
        <w:t>”</w:t>
      </w:r>
      <w:r w:rsidR="006C3968" w:rsidRPr="003A2ECD">
        <w:rPr>
          <w:rFonts w:ascii="Arial" w:hAnsi="Arial" w:cs="Arial"/>
          <w:i/>
          <w:sz w:val="20"/>
        </w:rPr>
        <w:t>.</w:t>
      </w:r>
    </w:p>
    <w:p w:rsidR="002A289B" w:rsidRPr="009D51C7" w:rsidRDefault="002A289B" w:rsidP="00837638">
      <w:pPr>
        <w:autoSpaceDE w:val="0"/>
        <w:autoSpaceDN w:val="0"/>
        <w:adjustRightInd w:val="0"/>
        <w:spacing w:after="0" w:line="240" w:lineRule="auto"/>
        <w:rPr>
          <w:rFonts w:ascii="Arial" w:hAnsi="Arial" w:cs="Arial"/>
          <w:szCs w:val="24"/>
        </w:rPr>
      </w:pPr>
    </w:p>
    <w:p w:rsidR="00837638" w:rsidRPr="009D51C7" w:rsidRDefault="00837638" w:rsidP="00837638">
      <w:pPr>
        <w:autoSpaceDE w:val="0"/>
        <w:autoSpaceDN w:val="0"/>
        <w:adjustRightInd w:val="0"/>
        <w:spacing w:after="0" w:line="240" w:lineRule="auto"/>
        <w:rPr>
          <w:rFonts w:ascii="Arial" w:hAnsi="Arial" w:cs="Arial"/>
          <w:sz w:val="20"/>
        </w:rPr>
      </w:pPr>
    </w:p>
    <w:p w:rsidR="00837638" w:rsidRPr="009D51C7" w:rsidRDefault="002A289B" w:rsidP="00837638">
      <w:pPr>
        <w:autoSpaceDE w:val="0"/>
        <w:autoSpaceDN w:val="0"/>
        <w:adjustRightInd w:val="0"/>
        <w:spacing w:after="0" w:line="240" w:lineRule="auto"/>
        <w:rPr>
          <w:rFonts w:ascii="Arial" w:hAnsi="Arial" w:cs="Arial"/>
          <w:sz w:val="20"/>
        </w:rPr>
      </w:pPr>
      <w:r w:rsidRPr="009D51C7">
        <w:rPr>
          <w:rFonts w:ascii="Arial" w:hAnsi="Arial" w:cs="Arial"/>
          <w:noProof/>
          <w:sz w:val="20"/>
          <w:lang w:eastAsia="es-ES"/>
        </w:rPr>
        <w:lastRenderedPageBreak/>
        <w:drawing>
          <wp:inline distT="0" distB="0" distL="0" distR="0" wp14:anchorId="624F719E" wp14:editId="1CC6A061">
            <wp:extent cx="6645910" cy="4188861"/>
            <wp:effectExtent l="0" t="0" r="254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4188861"/>
                    </a:xfrm>
                    <a:prstGeom prst="rect">
                      <a:avLst/>
                    </a:prstGeom>
                    <a:noFill/>
                    <a:ln>
                      <a:noFill/>
                    </a:ln>
                  </pic:spPr>
                </pic:pic>
              </a:graphicData>
            </a:graphic>
          </wp:inline>
        </w:drawing>
      </w:r>
    </w:p>
    <w:p w:rsidR="00837638" w:rsidRPr="009D51C7" w:rsidRDefault="002A289B" w:rsidP="00837638">
      <w:pPr>
        <w:autoSpaceDE w:val="0"/>
        <w:autoSpaceDN w:val="0"/>
        <w:adjustRightInd w:val="0"/>
        <w:spacing w:after="0" w:line="240" w:lineRule="auto"/>
        <w:rPr>
          <w:rFonts w:ascii="Arial" w:hAnsi="Arial" w:cs="Arial"/>
          <w:sz w:val="20"/>
        </w:rPr>
      </w:pPr>
      <w:r w:rsidRPr="009D51C7">
        <w:rPr>
          <w:rFonts w:ascii="Arial" w:hAnsi="Arial" w:cs="Arial"/>
          <w:noProof/>
          <w:sz w:val="20"/>
          <w:lang w:eastAsia="es-ES"/>
        </w:rPr>
        <w:drawing>
          <wp:inline distT="0" distB="0" distL="0" distR="0" wp14:anchorId="2A6F89A4" wp14:editId="14002947">
            <wp:extent cx="6645910" cy="4182609"/>
            <wp:effectExtent l="0" t="0" r="254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4182609"/>
                    </a:xfrm>
                    <a:prstGeom prst="rect">
                      <a:avLst/>
                    </a:prstGeom>
                    <a:noFill/>
                    <a:ln>
                      <a:noFill/>
                    </a:ln>
                  </pic:spPr>
                </pic:pic>
              </a:graphicData>
            </a:graphic>
          </wp:inline>
        </w:drawing>
      </w:r>
    </w:p>
    <w:p w:rsidR="00837638" w:rsidRPr="009D51C7" w:rsidRDefault="00837638" w:rsidP="00837638">
      <w:pPr>
        <w:autoSpaceDE w:val="0"/>
        <w:autoSpaceDN w:val="0"/>
        <w:adjustRightInd w:val="0"/>
        <w:spacing w:after="0" w:line="240" w:lineRule="auto"/>
        <w:rPr>
          <w:rFonts w:ascii="Arial" w:hAnsi="Arial" w:cs="Arial"/>
          <w:sz w:val="20"/>
        </w:rPr>
      </w:pPr>
    </w:p>
    <w:p w:rsidR="00837638" w:rsidRPr="009D51C7" w:rsidRDefault="00837638" w:rsidP="00837638">
      <w:pPr>
        <w:autoSpaceDE w:val="0"/>
        <w:autoSpaceDN w:val="0"/>
        <w:adjustRightInd w:val="0"/>
        <w:spacing w:after="0" w:line="240" w:lineRule="auto"/>
        <w:rPr>
          <w:rFonts w:ascii="Arial" w:hAnsi="Arial" w:cs="Arial"/>
          <w:sz w:val="20"/>
        </w:rPr>
      </w:pPr>
    </w:p>
    <w:p w:rsidR="00837638" w:rsidRPr="009D51C7" w:rsidRDefault="00837638" w:rsidP="00837638">
      <w:pPr>
        <w:autoSpaceDE w:val="0"/>
        <w:autoSpaceDN w:val="0"/>
        <w:adjustRightInd w:val="0"/>
        <w:spacing w:after="0" w:line="240" w:lineRule="auto"/>
        <w:rPr>
          <w:rFonts w:ascii="Arial" w:hAnsi="Arial" w:cs="Arial"/>
          <w:sz w:val="20"/>
        </w:rPr>
      </w:pPr>
    </w:p>
    <w:p w:rsidR="00837638" w:rsidRPr="009D51C7" w:rsidRDefault="00837638" w:rsidP="00837638">
      <w:pPr>
        <w:autoSpaceDE w:val="0"/>
        <w:autoSpaceDN w:val="0"/>
        <w:adjustRightInd w:val="0"/>
        <w:spacing w:after="0" w:line="240" w:lineRule="auto"/>
        <w:rPr>
          <w:rFonts w:ascii="Arial" w:hAnsi="Arial" w:cs="Arial"/>
          <w:sz w:val="20"/>
        </w:rPr>
      </w:pPr>
    </w:p>
    <w:p w:rsidR="00837638" w:rsidRPr="009D51C7" w:rsidRDefault="00837638" w:rsidP="00837638">
      <w:pPr>
        <w:autoSpaceDE w:val="0"/>
        <w:autoSpaceDN w:val="0"/>
        <w:adjustRightInd w:val="0"/>
        <w:spacing w:after="0" w:line="240" w:lineRule="auto"/>
        <w:rPr>
          <w:rFonts w:ascii="Arial" w:hAnsi="Arial" w:cs="Arial"/>
          <w:sz w:val="20"/>
        </w:rPr>
      </w:pPr>
    </w:p>
    <w:p w:rsidR="00837638" w:rsidRDefault="00837638" w:rsidP="00837638">
      <w:pPr>
        <w:autoSpaceDE w:val="0"/>
        <w:autoSpaceDN w:val="0"/>
        <w:adjustRightInd w:val="0"/>
        <w:spacing w:after="0" w:line="240" w:lineRule="auto"/>
        <w:rPr>
          <w:rFonts w:ascii="Arial" w:hAnsi="Arial" w:cs="Arial"/>
          <w:sz w:val="20"/>
        </w:rPr>
      </w:pPr>
    </w:p>
    <w:p w:rsidR="003A2ECD" w:rsidRDefault="003A2ECD" w:rsidP="00837638">
      <w:pPr>
        <w:autoSpaceDE w:val="0"/>
        <w:autoSpaceDN w:val="0"/>
        <w:adjustRightInd w:val="0"/>
        <w:spacing w:after="0" w:line="240" w:lineRule="auto"/>
        <w:rPr>
          <w:rFonts w:ascii="Arial" w:hAnsi="Arial" w:cs="Arial"/>
          <w:sz w:val="20"/>
        </w:rPr>
      </w:pPr>
    </w:p>
    <w:p w:rsidR="003A2ECD" w:rsidRDefault="003A2ECD" w:rsidP="00837638">
      <w:pPr>
        <w:autoSpaceDE w:val="0"/>
        <w:autoSpaceDN w:val="0"/>
        <w:adjustRightInd w:val="0"/>
        <w:spacing w:after="0" w:line="240" w:lineRule="auto"/>
        <w:rPr>
          <w:rFonts w:ascii="Arial" w:hAnsi="Arial" w:cs="Arial"/>
          <w:sz w:val="20"/>
        </w:rPr>
      </w:pPr>
    </w:p>
    <w:p w:rsidR="003A2ECD" w:rsidRDefault="003A2ECD" w:rsidP="00837638">
      <w:pPr>
        <w:autoSpaceDE w:val="0"/>
        <w:autoSpaceDN w:val="0"/>
        <w:adjustRightInd w:val="0"/>
        <w:spacing w:after="0" w:line="240" w:lineRule="auto"/>
        <w:rPr>
          <w:rFonts w:ascii="Arial" w:hAnsi="Arial" w:cs="Arial"/>
          <w:sz w:val="20"/>
        </w:rPr>
      </w:pPr>
    </w:p>
    <w:p w:rsidR="003A2ECD" w:rsidRPr="00511FD6" w:rsidRDefault="003A2ECD" w:rsidP="00837638">
      <w:pPr>
        <w:autoSpaceDE w:val="0"/>
        <w:autoSpaceDN w:val="0"/>
        <w:adjustRightInd w:val="0"/>
        <w:spacing w:after="0" w:line="240" w:lineRule="auto"/>
        <w:rPr>
          <w:rFonts w:ascii="Arial" w:hAnsi="Arial" w:cs="Arial"/>
          <w:b/>
          <w:sz w:val="24"/>
        </w:rPr>
      </w:pPr>
      <w:r w:rsidRPr="00511FD6">
        <w:rPr>
          <w:rFonts w:ascii="Arial" w:hAnsi="Arial" w:cs="Arial"/>
          <w:b/>
          <w:sz w:val="24"/>
        </w:rPr>
        <w:lastRenderedPageBreak/>
        <w:t>Actividad</w:t>
      </w:r>
    </w:p>
    <w:p w:rsidR="003A2ECD" w:rsidRPr="00511FD6" w:rsidRDefault="003A2ECD" w:rsidP="00837638">
      <w:pPr>
        <w:autoSpaceDE w:val="0"/>
        <w:autoSpaceDN w:val="0"/>
        <w:adjustRightInd w:val="0"/>
        <w:spacing w:after="0" w:line="240" w:lineRule="auto"/>
        <w:rPr>
          <w:rFonts w:ascii="Arial" w:hAnsi="Arial" w:cs="Arial"/>
          <w:sz w:val="24"/>
        </w:rPr>
      </w:pPr>
    </w:p>
    <w:p w:rsidR="003A2ECD" w:rsidRPr="00511FD6" w:rsidRDefault="003A2ECD" w:rsidP="00837638">
      <w:pPr>
        <w:autoSpaceDE w:val="0"/>
        <w:autoSpaceDN w:val="0"/>
        <w:adjustRightInd w:val="0"/>
        <w:spacing w:after="0" w:line="240" w:lineRule="auto"/>
        <w:rPr>
          <w:rFonts w:ascii="Arial" w:hAnsi="Arial" w:cs="Arial"/>
          <w:sz w:val="24"/>
        </w:rPr>
      </w:pPr>
      <w:r w:rsidRPr="00511FD6">
        <w:rPr>
          <w:rFonts w:ascii="Arial" w:hAnsi="Arial" w:cs="Arial"/>
          <w:sz w:val="24"/>
        </w:rPr>
        <w:t>Responder en tu cuaderno las siguientes preguntas sobre la guía de aprendizaje:</w:t>
      </w:r>
    </w:p>
    <w:p w:rsidR="00511FD6" w:rsidRPr="00511FD6" w:rsidRDefault="00511FD6" w:rsidP="00837638">
      <w:pPr>
        <w:autoSpaceDE w:val="0"/>
        <w:autoSpaceDN w:val="0"/>
        <w:adjustRightInd w:val="0"/>
        <w:spacing w:after="0" w:line="240" w:lineRule="auto"/>
        <w:rPr>
          <w:rFonts w:ascii="Arial" w:hAnsi="Arial" w:cs="Arial"/>
          <w:sz w:val="24"/>
        </w:rPr>
      </w:pPr>
    </w:p>
    <w:p w:rsidR="00511FD6" w:rsidRPr="00511FD6" w:rsidRDefault="00511FD6" w:rsidP="00837638">
      <w:pPr>
        <w:autoSpaceDE w:val="0"/>
        <w:autoSpaceDN w:val="0"/>
        <w:adjustRightInd w:val="0"/>
        <w:spacing w:after="0" w:line="240" w:lineRule="auto"/>
        <w:rPr>
          <w:rFonts w:ascii="Arial" w:hAnsi="Arial" w:cs="Arial"/>
          <w:sz w:val="24"/>
        </w:rPr>
      </w:pPr>
      <w:r w:rsidRPr="00511FD6">
        <w:rPr>
          <w:rFonts w:ascii="Arial" w:hAnsi="Arial" w:cs="Arial"/>
          <w:sz w:val="24"/>
        </w:rPr>
        <w:t>1. Definir los siguientes conceptos: a) Guerra Civil; b) Doctrina; c) Parlamento; d) Oligarquía; e) Liberalismo.</w:t>
      </w:r>
    </w:p>
    <w:p w:rsidR="00511FD6" w:rsidRPr="00511FD6" w:rsidRDefault="00511FD6" w:rsidP="00837638">
      <w:pPr>
        <w:autoSpaceDE w:val="0"/>
        <w:autoSpaceDN w:val="0"/>
        <w:adjustRightInd w:val="0"/>
        <w:spacing w:after="0" w:line="240" w:lineRule="auto"/>
        <w:rPr>
          <w:rFonts w:ascii="Arial" w:hAnsi="Arial" w:cs="Arial"/>
          <w:sz w:val="24"/>
        </w:rPr>
      </w:pPr>
    </w:p>
    <w:p w:rsidR="003A2ECD" w:rsidRPr="00511FD6" w:rsidRDefault="00511FD6" w:rsidP="00837638">
      <w:pPr>
        <w:autoSpaceDE w:val="0"/>
        <w:autoSpaceDN w:val="0"/>
        <w:adjustRightInd w:val="0"/>
        <w:spacing w:after="0" w:line="240" w:lineRule="auto"/>
        <w:rPr>
          <w:rFonts w:ascii="Arial" w:hAnsi="Arial" w:cs="Arial"/>
          <w:sz w:val="24"/>
        </w:rPr>
      </w:pPr>
      <w:r w:rsidRPr="00511FD6">
        <w:rPr>
          <w:rFonts w:ascii="Arial" w:hAnsi="Arial" w:cs="Arial"/>
          <w:sz w:val="24"/>
        </w:rPr>
        <w:t>2</w:t>
      </w:r>
      <w:r w:rsidR="003A2ECD" w:rsidRPr="00511FD6">
        <w:rPr>
          <w:rFonts w:ascii="Arial" w:hAnsi="Arial" w:cs="Arial"/>
          <w:sz w:val="24"/>
        </w:rPr>
        <w:t>. ¿Cuáles son las razones de la oposición del Congreso Nacional o Parlamento al gobierno de José Manuel Balmaceda?</w:t>
      </w:r>
    </w:p>
    <w:p w:rsidR="003A2ECD" w:rsidRPr="00511FD6" w:rsidRDefault="003A2ECD" w:rsidP="00837638">
      <w:pPr>
        <w:autoSpaceDE w:val="0"/>
        <w:autoSpaceDN w:val="0"/>
        <w:adjustRightInd w:val="0"/>
        <w:spacing w:after="0" w:line="240" w:lineRule="auto"/>
        <w:rPr>
          <w:rFonts w:ascii="Arial" w:hAnsi="Arial" w:cs="Arial"/>
          <w:sz w:val="24"/>
        </w:rPr>
      </w:pPr>
    </w:p>
    <w:p w:rsidR="003A2ECD" w:rsidRPr="00511FD6" w:rsidRDefault="00511FD6" w:rsidP="00837638">
      <w:pPr>
        <w:autoSpaceDE w:val="0"/>
        <w:autoSpaceDN w:val="0"/>
        <w:adjustRightInd w:val="0"/>
        <w:spacing w:after="0" w:line="240" w:lineRule="auto"/>
        <w:rPr>
          <w:rFonts w:ascii="Arial" w:hAnsi="Arial" w:cs="Arial"/>
          <w:sz w:val="24"/>
        </w:rPr>
      </w:pPr>
      <w:r w:rsidRPr="00511FD6">
        <w:rPr>
          <w:rFonts w:ascii="Arial" w:hAnsi="Arial" w:cs="Arial"/>
          <w:sz w:val="24"/>
        </w:rPr>
        <w:t>3</w:t>
      </w:r>
      <w:r w:rsidR="003A2ECD" w:rsidRPr="00511FD6">
        <w:rPr>
          <w:rFonts w:ascii="Arial" w:hAnsi="Arial" w:cs="Arial"/>
          <w:sz w:val="24"/>
        </w:rPr>
        <w:t xml:space="preserve">. </w:t>
      </w:r>
      <w:r w:rsidRPr="00511FD6">
        <w:rPr>
          <w:rFonts w:ascii="Arial" w:hAnsi="Arial" w:cs="Arial"/>
          <w:sz w:val="24"/>
        </w:rPr>
        <w:t>Explique las cuatros interpretaciones históricas sobre la Guerra Civil.</w:t>
      </w:r>
    </w:p>
    <w:p w:rsidR="00511FD6" w:rsidRDefault="00511FD6" w:rsidP="00837638">
      <w:pPr>
        <w:autoSpaceDE w:val="0"/>
        <w:autoSpaceDN w:val="0"/>
        <w:adjustRightInd w:val="0"/>
        <w:spacing w:after="0" w:line="240" w:lineRule="auto"/>
        <w:rPr>
          <w:rFonts w:ascii="Arial" w:hAnsi="Arial" w:cs="Arial"/>
          <w:sz w:val="20"/>
        </w:rPr>
      </w:pPr>
    </w:p>
    <w:p w:rsidR="00837638" w:rsidRPr="009D51C7" w:rsidRDefault="00837638" w:rsidP="00837638">
      <w:pPr>
        <w:autoSpaceDE w:val="0"/>
        <w:autoSpaceDN w:val="0"/>
        <w:adjustRightInd w:val="0"/>
        <w:spacing w:after="0" w:line="240" w:lineRule="auto"/>
        <w:rPr>
          <w:rFonts w:ascii="Arial" w:hAnsi="Arial" w:cs="Arial"/>
          <w:sz w:val="20"/>
        </w:rPr>
      </w:pPr>
    </w:p>
    <w:sectPr w:rsidR="00837638" w:rsidRPr="009D51C7" w:rsidSect="004E1DC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DC4"/>
    <w:rsid w:val="002A289B"/>
    <w:rsid w:val="003A2ECD"/>
    <w:rsid w:val="004E1DC4"/>
    <w:rsid w:val="00511FD6"/>
    <w:rsid w:val="006C3968"/>
    <w:rsid w:val="0072124C"/>
    <w:rsid w:val="00837638"/>
    <w:rsid w:val="009D51C7"/>
    <w:rsid w:val="00E12F29"/>
    <w:rsid w:val="00FD1CE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E1DC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E1DC4"/>
    <w:rPr>
      <w:rFonts w:ascii="Tahoma" w:hAnsi="Tahoma" w:cs="Tahoma"/>
      <w:sz w:val="16"/>
      <w:szCs w:val="16"/>
    </w:rPr>
  </w:style>
  <w:style w:type="table" w:styleId="Tablaconcuadrcula">
    <w:name w:val="Table Grid"/>
    <w:basedOn w:val="Tablanormal"/>
    <w:uiPriority w:val="59"/>
    <w:rsid w:val="00837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E1DC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E1DC4"/>
    <w:rPr>
      <w:rFonts w:ascii="Tahoma" w:hAnsi="Tahoma" w:cs="Tahoma"/>
      <w:sz w:val="16"/>
      <w:szCs w:val="16"/>
    </w:rPr>
  </w:style>
  <w:style w:type="table" w:styleId="Tablaconcuadrcula">
    <w:name w:val="Table Grid"/>
    <w:basedOn w:val="Tablanormal"/>
    <w:uiPriority w:val="59"/>
    <w:rsid w:val="00837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3038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1127</Words>
  <Characters>6201</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dc:creator>
  <cp:lastModifiedBy>compu</cp:lastModifiedBy>
  <cp:revision>2</cp:revision>
  <dcterms:created xsi:type="dcterms:W3CDTF">2020-03-22T21:27:00Z</dcterms:created>
  <dcterms:modified xsi:type="dcterms:W3CDTF">2020-03-22T21:27:00Z</dcterms:modified>
</cp:coreProperties>
</file>