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1530"/>
        <w:tblW w:w="0" w:type="auto"/>
        <w:tblLook w:val="04A0" w:firstRow="1" w:lastRow="0" w:firstColumn="1" w:lastColumn="0" w:noHBand="0" w:noVBand="1"/>
      </w:tblPr>
      <w:tblGrid>
        <w:gridCol w:w="1231"/>
        <w:gridCol w:w="1134"/>
      </w:tblGrid>
      <w:tr w:rsidR="00D70D56" w:rsidRPr="005F6CB8" w:rsidTr="00D70D56">
        <w:tc>
          <w:tcPr>
            <w:tcW w:w="1194" w:type="dxa"/>
          </w:tcPr>
          <w:p w:rsidR="00D70D56" w:rsidRPr="005F6CB8" w:rsidRDefault="00D70D56" w:rsidP="00D70D56">
            <w:pPr>
              <w:rPr>
                <w:rFonts w:cstheme="minorHAnsi"/>
                <w:lang w:val="es-CL"/>
              </w:rPr>
            </w:pPr>
            <w:r w:rsidRPr="005F6CB8">
              <w:rPr>
                <w:rFonts w:cstheme="minorHAnsi"/>
                <w:lang w:val="es-CL"/>
              </w:rPr>
              <w:t>Puntaje total</w:t>
            </w:r>
          </w:p>
        </w:tc>
        <w:tc>
          <w:tcPr>
            <w:tcW w:w="1134" w:type="dxa"/>
          </w:tcPr>
          <w:p w:rsidR="00D70D56" w:rsidRPr="005F6CB8" w:rsidRDefault="00D70D56" w:rsidP="00D70D56">
            <w:pPr>
              <w:rPr>
                <w:rFonts w:cstheme="minorHAnsi"/>
                <w:b/>
                <w:lang w:val="es-CL"/>
              </w:rPr>
            </w:pPr>
          </w:p>
        </w:tc>
      </w:tr>
      <w:tr w:rsidR="00D70D56" w:rsidRPr="005F6CB8" w:rsidTr="00D70D56">
        <w:tc>
          <w:tcPr>
            <w:tcW w:w="1194" w:type="dxa"/>
          </w:tcPr>
          <w:p w:rsidR="00D70D56" w:rsidRPr="005F6CB8" w:rsidRDefault="00D70D56" w:rsidP="00D70D56">
            <w:pPr>
              <w:rPr>
                <w:rFonts w:cstheme="minorHAnsi"/>
                <w:lang w:val="es-CL"/>
              </w:rPr>
            </w:pPr>
            <w:r w:rsidRPr="005F6CB8">
              <w:rPr>
                <w:rFonts w:cstheme="minorHAnsi"/>
                <w:lang w:val="es-CL"/>
              </w:rPr>
              <w:t>Puntaje obtenido</w:t>
            </w:r>
          </w:p>
        </w:tc>
        <w:tc>
          <w:tcPr>
            <w:tcW w:w="1134" w:type="dxa"/>
          </w:tcPr>
          <w:p w:rsidR="00D70D56" w:rsidRPr="005F6CB8" w:rsidRDefault="00D70D56" w:rsidP="00D70D56">
            <w:pPr>
              <w:rPr>
                <w:rFonts w:cstheme="minorHAnsi"/>
                <w:b/>
                <w:lang w:val="es-CL"/>
              </w:rPr>
            </w:pPr>
          </w:p>
        </w:tc>
      </w:tr>
      <w:tr w:rsidR="00D70D56" w:rsidRPr="005F6CB8" w:rsidTr="00D70D56">
        <w:tc>
          <w:tcPr>
            <w:tcW w:w="1194" w:type="dxa"/>
          </w:tcPr>
          <w:p w:rsidR="00D70D56" w:rsidRPr="005F6CB8" w:rsidRDefault="00D70D56" w:rsidP="00D70D56">
            <w:pPr>
              <w:rPr>
                <w:rFonts w:cstheme="minorHAnsi"/>
                <w:lang w:val="es-CL"/>
              </w:rPr>
            </w:pPr>
            <w:r w:rsidRPr="005F6CB8">
              <w:rPr>
                <w:rFonts w:cstheme="minorHAnsi"/>
                <w:lang w:val="es-CL"/>
              </w:rPr>
              <w:t>Dificultad</w:t>
            </w:r>
          </w:p>
        </w:tc>
        <w:tc>
          <w:tcPr>
            <w:tcW w:w="1134" w:type="dxa"/>
          </w:tcPr>
          <w:p w:rsidR="00D70D56" w:rsidRPr="005F6CB8" w:rsidRDefault="00D70D56" w:rsidP="00D70D56">
            <w:pPr>
              <w:rPr>
                <w:rFonts w:cstheme="minorHAnsi"/>
                <w:lang w:val="es-CL"/>
              </w:rPr>
            </w:pPr>
            <w:r w:rsidRPr="005F6CB8">
              <w:rPr>
                <w:rFonts w:cstheme="minorHAnsi"/>
                <w:lang w:val="es-CL"/>
              </w:rPr>
              <w:t>60%</w:t>
            </w:r>
          </w:p>
          <w:p w:rsidR="00D70D56" w:rsidRPr="005F6CB8" w:rsidRDefault="00D70D56" w:rsidP="00D70D56">
            <w:pPr>
              <w:rPr>
                <w:rFonts w:cstheme="minorHAnsi"/>
                <w:lang w:val="es-CL"/>
              </w:rPr>
            </w:pPr>
          </w:p>
        </w:tc>
      </w:tr>
      <w:tr w:rsidR="00D70D56" w:rsidRPr="005F6CB8" w:rsidTr="00D70D56">
        <w:tc>
          <w:tcPr>
            <w:tcW w:w="1194" w:type="dxa"/>
          </w:tcPr>
          <w:p w:rsidR="00D70D56" w:rsidRPr="005F6CB8" w:rsidRDefault="00D70D56" w:rsidP="00D70D56">
            <w:pPr>
              <w:rPr>
                <w:rFonts w:cstheme="minorHAnsi"/>
                <w:lang w:val="es-CL"/>
              </w:rPr>
            </w:pPr>
            <w:r w:rsidRPr="005F6CB8">
              <w:rPr>
                <w:rFonts w:cstheme="minorHAnsi"/>
                <w:lang w:val="es-CL"/>
              </w:rPr>
              <w:t>Calificación</w:t>
            </w:r>
          </w:p>
        </w:tc>
        <w:tc>
          <w:tcPr>
            <w:tcW w:w="1134" w:type="dxa"/>
          </w:tcPr>
          <w:p w:rsidR="00D70D56" w:rsidRPr="005F6CB8" w:rsidRDefault="00D70D56" w:rsidP="00D70D56">
            <w:pPr>
              <w:rPr>
                <w:rFonts w:cstheme="minorHAnsi"/>
                <w:lang w:val="es-CL"/>
              </w:rPr>
            </w:pPr>
          </w:p>
          <w:p w:rsidR="00D70D56" w:rsidRPr="005F6CB8" w:rsidRDefault="00D70D56" w:rsidP="00D70D56">
            <w:pPr>
              <w:rPr>
                <w:rFonts w:cstheme="minorHAnsi"/>
                <w:lang w:val="es-CL"/>
              </w:rPr>
            </w:pPr>
          </w:p>
        </w:tc>
      </w:tr>
    </w:tbl>
    <w:p w:rsidR="00E802C4" w:rsidRPr="005F6CB8" w:rsidRDefault="00E802C4" w:rsidP="003828BA">
      <w:pPr>
        <w:rPr>
          <w:rFonts w:cstheme="minorHAnsi"/>
          <w:b/>
          <w:lang w:val="es-CL"/>
        </w:rPr>
      </w:pPr>
    </w:p>
    <w:p w:rsidR="007966AF" w:rsidRPr="005F6CB8" w:rsidRDefault="007D369C" w:rsidP="00E802C4">
      <w:pPr>
        <w:ind w:left="1416" w:firstLine="708"/>
        <w:rPr>
          <w:rFonts w:cstheme="minorHAnsi"/>
          <w:b/>
          <w:lang w:val="es-CL"/>
        </w:rPr>
      </w:pPr>
      <w:r w:rsidRPr="005F6CB8">
        <w:rPr>
          <w:rFonts w:cstheme="minorHAnsi"/>
          <w:b/>
          <w:lang w:val="es-CL"/>
        </w:rPr>
        <w:t xml:space="preserve">Guía de Aprendizaje N° </w:t>
      </w:r>
      <w:r w:rsidR="00E8034D" w:rsidRPr="005F6CB8">
        <w:rPr>
          <w:rFonts w:cstheme="minorHAnsi"/>
          <w:b/>
          <w:lang w:val="es-CL"/>
        </w:rPr>
        <w:t xml:space="preserve">1: </w:t>
      </w:r>
      <w:r w:rsidR="00EE4A22" w:rsidRPr="005F6CB8">
        <w:rPr>
          <w:rFonts w:cstheme="minorHAnsi"/>
          <w:b/>
          <w:lang w:val="es-CL"/>
        </w:rPr>
        <w:t xml:space="preserve">Problemáticas medioambientales </w:t>
      </w:r>
    </w:p>
    <w:p w:rsidR="003D0636" w:rsidRPr="005F6CB8" w:rsidRDefault="00512FE8" w:rsidP="003D0636">
      <w:pPr>
        <w:rPr>
          <w:rFonts w:cstheme="minorHAnsi"/>
          <w:lang w:val="es-CL"/>
        </w:rPr>
      </w:pPr>
      <w:r w:rsidRPr="005F6CB8">
        <w:rPr>
          <w:rFonts w:cstheme="minorHAnsi"/>
          <w:b/>
          <w:lang w:val="es-CL"/>
        </w:rPr>
        <w:t>Nombre</w:t>
      </w:r>
      <w:r w:rsidR="00912A53" w:rsidRPr="005F6CB8">
        <w:rPr>
          <w:rFonts w:cstheme="minorHAnsi"/>
          <w:b/>
          <w:lang w:val="es-CL"/>
        </w:rPr>
        <w:t>:</w:t>
      </w:r>
      <w:r w:rsidR="00912A53" w:rsidRPr="005F6CB8">
        <w:rPr>
          <w:rFonts w:cstheme="minorHAnsi"/>
          <w:lang w:val="es-CL"/>
        </w:rPr>
        <w:t xml:space="preserve"> _</w:t>
      </w:r>
      <w:r w:rsidR="003D0636" w:rsidRPr="005F6CB8">
        <w:rPr>
          <w:rFonts w:cstheme="minorHAnsi"/>
          <w:lang w:val="es-CL"/>
        </w:rPr>
        <w:t>________________________________________</w:t>
      </w:r>
      <w:r w:rsidRPr="005F6CB8">
        <w:rPr>
          <w:rFonts w:cstheme="minorHAnsi"/>
          <w:b/>
          <w:lang w:val="es-CL"/>
        </w:rPr>
        <w:t>Fecha</w:t>
      </w:r>
      <w:r w:rsidR="003D0636" w:rsidRPr="005F6CB8">
        <w:rPr>
          <w:rFonts w:cstheme="minorHAnsi"/>
          <w:b/>
          <w:lang w:val="es-CL"/>
        </w:rPr>
        <w:t>:</w:t>
      </w:r>
      <w:r w:rsidR="003D0636" w:rsidRPr="005F6CB8">
        <w:rPr>
          <w:rFonts w:cstheme="minorHAnsi"/>
          <w:lang w:val="es-CL"/>
        </w:rPr>
        <w:t>_________________________</w:t>
      </w: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280"/>
        <w:gridCol w:w="7741"/>
      </w:tblGrid>
      <w:tr w:rsidR="00A808CA" w:rsidRPr="005F6CB8" w:rsidTr="00A808CA">
        <w:tc>
          <w:tcPr>
            <w:tcW w:w="1388" w:type="dxa"/>
          </w:tcPr>
          <w:p w:rsidR="00A808CA" w:rsidRPr="005F6CB8" w:rsidRDefault="00A808CA" w:rsidP="003D0636">
            <w:pPr>
              <w:rPr>
                <w:rFonts w:cstheme="minorHAnsi"/>
                <w:b/>
                <w:lang w:val="es-CL"/>
              </w:rPr>
            </w:pPr>
            <w:r w:rsidRPr="005F6CB8">
              <w:rPr>
                <w:rFonts w:cstheme="minorHAnsi"/>
                <w:b/>
                <w:lang w:val="es-CL"/>
              </w:rPr>
              <w:t>Objetivo de la clase</w:t>
            </w:r>
          </w:p>
        </w:tc>
        <w:tc>
          <w:tcPr>
            <w:tcW w:w="280" w:type="dxa"/>
          </w:tcPr>
          <w:p w:rsidR="00A808CA" w:rsidRPr="005F6CB8" w:rsidRDefault="00A808CA" w:rsidP="00FF18EE">
            <w:pPr>
              <w:rPr>
                <w:rFonts w:cstheme="minorHAnsi"/>
                <w:b/>
                <w:lang w:val="es-CL"/>
              </w:rPr>
            </w:pPr>
            <w:r w:rsidRPr="005F6CB8">
              <w:rPr>
                <w:rFonts w:cstheme="minorHAnsi"/>
                <w:b/>
                <w:lang w:val="es-CL"/>
              </w:rPr>
              <w:t>:</w:t>
            </w:r>
          </w:p>
        </w:tc>
        <w:tc>
          <w:tcPr>
            <w:tcW w:w="7954" w:type="dxa"/>
          </w:tcPr>
          <w:p w:rsidR="00A808CA" w:rsidRPr="005F6CB8" w:rsidRDefault="00EE4A22" w:rsidP="00FF18EE">
            <w:pPr>
              <w:rPr>
                <w:rFonts w:cstheme="minorHAnsi"/>
                <w:lang w:val="es-CL"/>
              </w:rPr>
            </w:pPr>
            <w:r w:rsidRPr="005F6CB8">
              <w:rPr>
                <w:rFonts w:cstheme="minorHAnsi"/>
                <w:lang w:val="es-CL"/>
              </w:rPr>
              <w:t>Reconocer problemáticas medioambientales con el propósito de generar un proyecto medioambiental</w:t>
            </w:r>
          </w:p>
        </w:tc>
      </w:tr>
      <w:tr w:rsidR="00A808CA" w:rsidRPr="005F6CB8" w:rsidTr="00A808CA">
        <w:tc>
          <w:tcPr>
            <w:tcW w:w="1388" w:type="dxa"/>
          </w:tcPr>
          <w:p w:rsidR="00A808CA" w:rsidRPr="005F6CB8" w:rsidRDefault="00A808CA" w:rsidP="003D0636">
            <w:pPr>
              <w:rPr>
                <w:rFonts w:cstheme="minorHAnsi"/>
                <w:b/>
                <w:lang w:val="es-CL"/>
              </w:rPr>
            </w:pPr>
            <w:r w:rsidRPr="005F6CB8">
              <w:rPr>
                <w:rFonts w:cstheme="minorHAnsi"/>
                <w:b/>
                <w:lang w:val="es-CL"/>
              </w:rPr>
              <w:t>Objetivo de Aprendizaje</w:t>
            </w:r>
          </w:p>
        </w:tc>
        <w:tc>
          <w:tcPr>
            <w:tcW w:w="280" w:type="dxa"/>
          </w:tcPr>
          <w:p w:rsidR="00A808CA" w:rsidRPr="005F6CB8" w:rsidRDefault="00A808CA" w:rsidP="00FF18EE">
            <w:pPr>
              <w:rPr>
                <w:rFonts w:cstheme="minorHAnsi"/>
                <w:b/>
                <w:lang w:val="es-CL"/>
              </w:rPr>
            </w:pPr>
            <w:r w:rsidRPr="005F6CB8">
              <w:rPr>
                <w:rFonts w:cstheme="minorHAnsi"/>
                <w:b/>
                <w:lang w:val="es-CL"/>
              </w:rPr>
              <w:t>:</w:t>
            </w:r>
          </w:p>
        </w:tc>
        <w:tc>
          <w:tcPr>
            <w:tcW w:w="7954" w:type="dxa"/>
          </w:tcPr>
          <w:p w:rsidR="00A808CA" w:rsidRPr="005F6CB8" w:rsidRDefault="00EE4A22" w:rsidP="00EE4A22">
            <w:pPr>
              <w:autoSpaceDE w:val="0"/>
              <w:autoSpaceDN w:val="0"/>
              <w:adjustRightInd w:val="0"/>
              <w:rPr>
                <w:rFonts w:cstheme="minorHAnsi"/>
                <w:color w:val="414142"/>
                <w:lang w:val="es-CL"/>
              </w:rPr>
            </w:pPr>
            <w:r w:rsidRPr="005F6CB8">
              <w:rPr>
                <w:rFonts w:cstheme="minorHAnsi"/>
                <w:color w:val="414142"/>
                <w:lang w:val="es-CL"/>
              </w:rPr>
              <w:t>Identifican problemáticas medioambientales asociadas al uso de recursos energéticos y materiales a nivel local.</w:t>
            </w:r>
          </w:p>
        </w:tc>
      </w:tr>
      <w:tr w:rsidR="00A808CA" w:rsidRPr="005F6CB8" w:rsidTr="00A808CA">
        <w:tc>
          <w:tcPr>
            <w:tcW w:w="1388" w:type="dxa"/>
          </w:tcPr>
          <w:p w:rsidR="00A808CA" w:rsidRPr="005F6CB8" w:rsidRDefault="00A808CA" w:rsidP="003D0636">
            <w:pPr>
              <w:rPr>
                <w:rFonts w:cstheme="minorHAnsi"/>
                <w:b/>
                <w:lang w:val="es-CL"/>
              </w:rPr>
            </w:pPr>
            <w:r w:rsidRPr="005F6CB8">
              <w:rPr>
                <w:rFonts w:cstheme="minorHAnsi"/>
                <w:b/>
                <w:lang w:val="es-CL"/>
              </w:rPr>
              <w:t xml:space="preserve">Habilidad </w:t>
            </w:r>
          </w:p>
        </w:tc>
        <w:tc>
          <w:tcPr>
            <w:tcW w:w="280" w:type="dxa"/>
          </w:tcPr>
          <w:p w:rsidR="00A808CA" w:rsidRPr="005F6CB8" w:rsidRDefault="00A808CA" w:rsidP="003D0636">
            <w:pPr>
              <w:rPr>
                <w:rFonts w:cstheme="minorHAnsi"/>
                <w:b/>
                <w:lang w:val="es-CL"/>
              </w:rPr>
            </w:pPr>
            <w:r w:rsidRPr="005F6CB8">
              <w:rPr>
                <w:rFonts w:cstheme="minorHAnsi"/>
                <w:b/>
                <w:lang w:val="es-CL"/>
              </w:rPr>
              <w:t>:</w:t>
            </w:r>
          </w:p>
        </w:tc>
        <w:tc>
          <w:tcPr>
            <w:tcW w:w="7954" w:type="dxa"/>
          </w:tcPr>
          <w:p w:rsidR="00A808CA" w:rsidRPr="005F6CB8" w:rsidRDefault="0063065F" w:rsidP="003D0636">
            <w:pPr>
              <w:rPr>
                <w:rFonts w:cstheme="minorHAnsi"/>
                <w:b/>
                <w:lang w:val="es-CL"/>
              </w:rPr>
            </w:pPr>
            <w:r w:rsidRPr="005F6CB8">
              <w:rPr>
                <w:rFonts w:cstheme="minorHAnsi"/>
                <w:bCs/>
                <w:color w:val="1A1A1A"/>
                <w:lang w:val="es-CL" w:eastAsia="es-CL"/>
              </w:rPr>
              <w:t>Búsqueda y análisis de información</w:t>
            </w:r>
          </w:p>
        </w:tc>
      </w:tr>
      <w:tr w:rsidR="00A808CA" w:rsidRPr="005F6CB8" w:rsidTr="0063065F">
        <w:trPr>
          <w:trHeight w:val="214"/>
        </w:trPr>
        <w:tc>
          <w:tcPr>
            <w:tcW w:w="1388" w:type="dxa"/>
          </w:tcPr>
          <w:p w:rsidR="00A808CA" w:rsidRPr="005F6CB8" w:rsidRDefault="00A808CA" w:rsidP="003D0636">
            <w:pPr>
              <w:rPr>
                <w:rFonts w:cstheme="minorHAnsi"/>
                <w:b/>
                <w:lang w:val="es-CL"/>
              </w:rPr>
            </w:pPr>
            <w:r w:rsidRPr="005F6CB8">
              <w:rPr>
                <w:rFonts w:cstheme="minorHAnsi"/>
                <w:b/>
                <w:lang w:val="es-CL"/>
              </w:rPr>
              <w:t>Actitud</w:t>
            </w:r>
          </w:p>
        </w:tc>
        <w:tc>
          <w:tcPr>
            <w:tcW w:w="280" w:type="dxa"/>
          </w:tcPr>
          <w:p w:rsidR="00A808CA" w:rsidRPr="005F6CB8" w:rsidRDefault="00A808CA" w:rsidP="003D0636">
            <w:pPr>
              <w:rPr>
                <w:rFonts w:cstheme="minorHAnsi"/>
                <w:b/>
                <w:lang w:val="es-CL"/>
              </w:rPr>
            </w:pPr>
            <w:r w:rsidRPr="005F6CB8">
              <w:rPr>
                <w:rFonts w:cstheme="minorHAnsi"/>
                <w:b/>
                <w:lang w:val="es-CL"/>
              </w:rPr>
              <w:t>:</w:t>
            </w:r>
          </w:p>
        </w:tc>
        <w:tc>
          <w:tcPr>
            <w:tcW w:w="7954" w:type="dxa"/>
          </w:tcPr>
          <w:p w:rsidR="00A808CA" w:rsidRPr="005F6CB8" w:rsidRDefault="0063065F" w:rsidP="003D0636">
            <w:pPr>
              <w:rPr>
                <w:rFonts w:cstheme="minorHAnsi"/>
                <w:lang w:val="es-CL"/>
              </w:rPr>
            </w:pPr>
            <w:r w:rsidRPr="005F6CB8">
              <w:rPr>
                <w:rFonts w:cstheme="minorHAnsi"/>
                <w:lang w:val="es-CL"/>
              </w:rPr>
              <w:t xml:space="preserve">Valorar al otro y al medioambiente </w:t>
            </w:r>
          </w:p>
        </w:tc>
      </w:tr>
    </w:tbl>
    <w:p w:rsidR="0063065F" w:rsidRPr="005F6CB8" w:rsidRDefault="0063065F" w:rsidP="0063065F">
      <w:pPr>
        <w:rPr>
          <w:rFonts w:cstheme="minorHAnsi"/>
          <w:b/>
        </w:rPr>
      </w:pPr>
    </w:p>
    <w:p w:rsidR="00EE4A22" w:rsidRPr="005F6CB8" w:rsidRDefault="00EE4A22" w:rsidP="0063065F">
      <w:pPr>
        <w:rPr>
          <w:rFonts w:cstheme="minorHAnsi"/>
          <w:b/>
        </w:rPr>
      </w:pPr>
      <w:r w:rsidRPr="005F6CB8">
        <w:rPr>
          <w:rFonts w:cstheme="minorHAnsi"/>
          <w:b/>
        </w:rPr>
        <w:t xml:space="preserve">1.- A continuación lee un extracto de  la “Carta de la tierra” y analiza las problemáticas </w:t>
      </w:r>
      <w:proofErr w:type="gramStart"/>
      <w:r w:rsidRPr="005F6CB8">
        <w:rPr>
          <w:rFonts w:cstheme="minorHAnsi"/>
          <w:b/>
        </w:rPr>
        <w:t>medioambientales</w:t>
      </w:r>
      <w:proofErr w:type="gramEnd"/>
      <w:r w:rsidRPr="005F6CB8">
        <w:rPr>
          <w:rFonts w:cstheme="minorHAnsi"/>
          <w:b/>
        </w:rPr>
        <w:t xml:space="preserve"> que surgen en el escrito y luego responde las preguntas:</w:t>
      </w:r>
    </w:p>
    <w:p w:rsidR="00EE4A22" w:rsidRPr="00EE4A22" w:rsidRDefault="00EE4A22" w:rsidP="00EE4A22">
      <w:pPr>
        <w:autoSpaceDE w:val="0"/>
        <w:autoSpaceDN w:val="0"/>
        <w:adjustRightInd w:val="0"/>
        <w:spacing w:after="0" w:line="240" w:lineRule="auto"/>
        <w:rPr>
          <w:rFonts w:cstheme="minorHAnsi"/>
          <w:color w:val="000000"/>
          <w:lang w:val="es-CL"/>
        </w:rPr>
      </w:pPr>
    </w:p>
    <w:p w:rsidR="00EE4A22" w:rsidRPr="00EE4A22" w:rsidRDefault="00EE4A22" w:rsidP="00EE4A22">
      <w:pPr>
        <w:autoSpaceDE w:val="0"/>
        <w:autoSpaceDN w:val="0"/>
        <w:adjustRightInd w:val="0"/>
        <w:spacing w:after="0" w:line="240" w:lineRule="auto"/>
        <w:jc w:val="both"/>
        <w:rPr>
          <w:rFonts w:cstheme="minorHAnsi"/>
          <w:b/>
          <w:color w:val="000000"/>
          <w:lang w:val="es-CL"/>
        </w:rPr>
      </w:pPr>
      <w:r w:rsidRPr="005F6CB8">
        <w:rPr>
          <w:rFonts w:cstheme="minorHAnsi"/>
          <w:b/>
          <w:color w:val="000000"/>
          <w:lang w:val="es-CL"/>
        </w:rPr>
        <w:t>CARTA DE LA TIERRA (</w:t>
      </w:r>
      <w:r w:rsidRPr="00EE4A22">
        <w:rPr>
          <w:rFonts w:cstheme="minorHAnsi"/>
          <w:b/>
          <w:bCs/>
          <w:color w:val="000000"/>
          <w:lang w:val="es-CL"/>
        </w:rPr>
        <w:t>PREÁMBULO</w:t>
      </w:r>
      <w:r w:rsidRPr="005F6CB8">
        <w:rPr>
          <w:rFonts w:cstheme="minorHAnsi"/>
          <w:b/>
          <w:bCs/>
          <w:color w:val="000000"/>
          <w:lang w:val="es-CL"/>
        </w:rPr>
        <w:t>)</w:t>
      </w:r>
      <w:r w:rsidRPr="00EE4A22">
        <w:rPr>
          <w:rFonts w:cstheme="minorHAnsi"/>
          <w:b/>
          <w:bCs/>
          <w:color w:val="000000"/>
          <w:lang w:val="es-CL"/>
        </w:rPr>
        <w:t xml:space="preserve"> </w:t>
      </w:r>
    </w:p>
    <w:p w:rsidR="00EE4A22" w:rsidRPr="00EE4A22" w:rsidRDefault="00EE4A22" w:rsidP="00EE4A22">
      <w:pPr>
        <w:autoSpaceDE w:val="0"/>
        <w:autoSpaceDN w:val="0"/>
        <w:adjustRightInd w:val="0"/>
        <w:spacing w:after="0" w:line="240" w:lineRule="auto"/>
        <w:jc w:val="both"/>
        <w:rPr>
          <w:rFonts w:cstheme="minorHAnsi"/>
          <w:color w:val="000000"/>
          <w:lang w:val="es-CL"/>
        </w:rPr>
      </w:pPr>
      <w:r w:rsidRPr="00EE4A22">
        <w:rPr>
          <w:rFonts w:cstheme="minorHAnsi"/>
          <w:color w:val="000000"/>
          <w:lang w:val="es-CL"/>
        </w:rPr>
        <w:t xml:space="preserve">Estamos en un momento crítico de la historia de la Tierra, en el cual la humanidad debe elegir su futuro. A medida que el mundo se vuelve cada vez más interdependiente y frágil, el futuro depara, a la vez, grandes riesgos y grandes promesas. Para seguir adelante, debemos reconocer que en medio de la magnífica diversidad de culturas y formas de vida, somos una sola familia humana y una sola comunidad terrestre con un destino común. Debemos unirnos para crear una sociedad global sostenible fundada en el respeto hacia la naturaleza, los derechos humanos universales, la justicia económica y una cultura de paz. En torno a este fin, es imperativo que nosotros, los pueblos de la Tierra, declaremos nuestra responsabilidad unos hacia otros, hacia la gran comunidad de la vida y hacia las generaciones futuras. </w:t>
      </w:r>
    </w:p>
    <w:p w:rsidR="00EE4A22" w:rsidRPr="00EE4A22" w:rsidRDefault="00EE4A22" w:rsidP="00EE4A22">
      <w:pPr>
        <w:autoSpaceDE w:val="0"/>
        <w:autoSpaceDN w:val="0"/>
        <w:adjustRightInd w:val="0"/>
        <w:spacing w:after="0" w:line="240" w:lineRule="auto"/>
        <w:jc w:val="both"/>
        <w:rPr>
          <w:rFonts w:cstheme="minorHAnsi"/>
          <w:b/>
          <w:color w:val="000000"/>
          <w:lang w:val="es-CL"/>
        </w:rPr>
      </w:pPr>
      <w:r w:rsidRPr="00EE4A22">
        <w:rPr>
          <w:rFonts w:cstheme="minorHAnsi"/>
          <w:b/>
          <w:color w:val="000000"/>
          <w:lang w:val="es-CL"/>
        </w:rPr>
        <w:t xml:space="preserve">La Tierra, nuestro hogar </w:t>
      </w:r>
    </w:p>
    <w:p w:rsidR="00EE4A22" w:rsidRPr="00EE4A22" w:rsidRDefault="00EE4A22" w:rsidP="00EE4A22">
      <w:pPr>
        <w:autoSpaceDE w:val="0"/>
        <w:autoSpaceDN w:val="0"/>
        <w:adjustRightInd w:val="0"/>
        <w:spacing w:after="0" w:line="240" w:lineRule="auto"/>
        <w:jc w:val="both"/>
        <w:rPr>
          <w:rFonts w:cstheme="minorHAnsi"/>
          <w:color w:val="000000"/>
          <w:lang w:val="es-CL"/>
        </w:rPr>
      </w:pPr>
      <w:r w:rsidRPr="00EE4A22">
        <w:rPr>
          <w:rFonts w:cstheme="minorHAnsi"/>
          <w:color w:val="000000"/>
          <w:lang w:val="es-CL"/>
        </w:rPr>
        <w:t xml:space="preserve">La humanidad es parte de un vasto universo evolutivo. La Tierra, nuestro hogar, está viva con una comunidad singular de vida. Las fuerzas de la naturaleza promueven a que la existencia sea una aventura exigente e incierta, pero la Tierra ha brindado las condiciones esenciales para la evolución de la vida. La capacidad de recuperación de la comunidad de vida y el bienestar de la humanidad dependen de la preservación de una biosfera saludable, con todos sus sistemas ecológicos, una rica variedad de plantas y animales, tierras fértiles, aguas puras y aire limpio. El medio ambiente global, con sus recursos finitos, es una preocupación común para todos los pueblos. La protección de la vitalidad, la diversidad y la belleza de la Tierra es un deber sagrado. </w:t>
      </w:r>
    </w:p>
    <w:p w:rsidR="00EE4A22" w:rsidRPr="00EE4A22" w:rsidRDefault="00EE4A22" w:rsidP="00EE4A22">
      <w:pPr>
        <w:autoSpaceDE w:val="0"/>
        <w:autoSpaceDN w:val="0"/>
        <w:adjustRightInd w:val="0"/>
        <w:spacing w:after="0" w:line="240" w:lineRule="auto"/>
        <w:jc w:val="both"/>
        <w:rPr>
          <w:rFonts w:cstheme="minorHAnsi"/>
          <w:b/>
          <w:color w:val="000000"/>
          <w:lang w:val="es-CL"/>
        </w:rPr>
      </w:pPr>
      <w:r w:rsidRPr="00EE4A22">
        <w:rPr>
          <w:rFonts w:cstheme="minorHAnsi"/>
          <w:b/>
          <w:color w:val="000000"/>
          <w:lang w:val="es-CL"/>
        </w:rPr>
        <w:t xml:space="preserve">La situación global </w:t>
      </w:r>
    </w:p>
    <w:p w:rsidR="00EE4A22" w:rsidRPr="00EE4A22" w:rsidRDefault="00EE4A22" w:rsidP="00EE4A22">
      <w:pPr>
        <w:autoSpaceDE w:val="0"/>
        <w:autoSpaceDN w:val="0"/>
        <w:adjustRightInd w:val="0"/>
        <w:spacing w:after="0" w:line="240" w:lineRule="auto"/>
        <w:jc w:val="both"/>
        <w:rPr>
          <w:rFonts w:cstheme="minorHAnsi"/>
          <w:color w:val="000000"/>
          <w:lang w:val="es-CL"/>
        </w:rPr>
      </w:pPr>
      <w:r w:rsidRPr="00EE4A22">
        <w:rPr>
          <w:rFonts w:cstheme="minorHAnsi"/>
          <w:color w:val="000000"/>
          <w:lang w:val="es-CL"/>
        </w:rPr>
        <w:t xml:space="preserve">Los patrones dominantes de producción y consumo están causando devastación ambiental, agotamiento de recursos y una extinción masiva de especies. Las comunidades están siendo destruidas. Los beneficios del desarrollo no se comparten equitativamente y la brecha entre ricos y pobres se está ensanchando. La injusticia, la pobreza, la ignorancia y los conflictos violentos se manifiestan por doquier y son la causa de grandes sufrimientos. Un aumento sin precedentes de la población humana ha sobrecargado los sistemas ecológicos y sociales. Los fundamentos de la seguridad global están siendo amenazados. Estas tendencias son peligrosas, pero no inevitables. </w:t>
      </w:r>
    </w:p>
    <w:p w:rsidR="00EE4A22" w:rsidRPr="00EE4A22" w:rsidRDefault="00EE4A22" w:rsidP="00EE4A22">
      <w:pPr>
        <w:autoSpaceDE w:val="0"/>
        <w:autoSpaceDN w:val="0"/>
        <w:adjustRightInd w:val="0"/>
        <w:spacing w:after="0" w:line="240" w:lineRule="auto"/>
        <w:jc w:val="both"/>
        <w:rPr>
          <w:rFonts w:cstheme="minorHAnsi"/>
          <w:b/>
          <w:color w:val="000000"/>
          <w:lang w:val="es-CL"/>
        </w:rPr>
      </w:pPr>
      <w:r w:rsidRPr="00EE4A22">
        <w:rPr>
          <w:rFonts w:cstheme="minorHAnsi"/>
          <w:b/>
          <w:color w:val="000000"/>
          <w:lang w:val="es-CL"/>
        </w:rPr>
        <w:t xml:space="preserve">Los retos venideros </w:t>
      </w:r>
    </w:p>
    <w:p w:rsidR="00EE4A22" w:rsidRPr="00EE4A22" w:rsidRDefault="00EE4A22" w:rsidP="00EE4A22">
      <w:pPr>
        <w:autoSpaceDE w:val="0"/>
        <w:autoSpaceDN w:val="0"/>
        <w:adjustRightInd w:val="0"/>
        <w:spacing w:after="0" w:line="240" w:lineRule="auto"/>
        <w:jc w:val="both"/>
        <w:rPr>
          <w:rFonts w:cstheme="minorHAnsi"/>
          <w:color w:val="000000"/>
          <w:lang w:val="es-CL"/>
        </w:rPr>
      </w:pPr>
      <w:r w:rsidRPr="00EE4A22">
        <w:rPr>
          <w:rFonts w:cstheme="minorHAnsi"/>
          <w:color w:val="000000"/>
          <w:lang w:val="es-CL"/>
        </w:rPr>
        <w:t xml:space="preserve">La elección es nuestra: formar una sociedad global para cuidar la Tierra y cuidarnos unos a otros o arriesgarnos a la destrucción de nosotros mismos y de la diversidad de la vida. Se necesitan cambios fundamentales en nuestros valores, instituciones y formas de vida. Debemos darnos cuenta de que, una vez satisfechas las necesidades básicas, el desarrollo humano se refiere primordialmente a ser más, no a tener más. Poseemos el conocimiento y la tecnología necesarios para proveer a todos y para reducir nuestros impactos sobre el medio ambiente. El </w:t>
      </w:r>
      <w:proofErr w:type="spellStart"/>
      <w:r w:rsidRPr="00EE4A22">
        <w:rPr>
          <w:rFonts w:cstheme="minorHAnsi"/>
          <w:color w:val="000000"/>
          <w:lang w:val="es-CL"/>
        </w:rPr>
        <w:t>surgimento</w:t>
      </w:r>
      <w:proofErr w:type="spellEnd"/>
      <w:r w:rsidRPr="00EE4A22">
        <w:rPr>
          <w:rFonts w:cstheme="minorHAnsi"/>
          <w:color w:val="000000"/>
          <w:lang w:val="es-CL"/>
        </w:rPr>
        <w:t xml:space="preserve"> de una sociedad civil global, está creando nuevas oportunidades para construir un mundo democrático y humanitario. Nuestros retos ambientales, económicos, políticos, sociales y espirituales, están interrelacionados y juntos podemos proponer y concretar soluciones comprensivas. </w:t>
      </w:r>
    </w:p>
    <w:p w:rsidR="00EE4A22" w:rsidRPr="00EE4A22" w:rsidRDefault="00EE4A22" w:rsidP="00EE4A22">
      <w:pPr>
        <w:autoSpaceDE w:val="0"/>
        <w:autoSpaceDN w:val="0"/>
        <w:adjustRightInd w:val="0"/>
        <w:spacing w:after="0" w:line="240" w:lineRule="auto"/>
        <w:jc w:val="both"/>
        <w:rPr>
          <w:rFonts w:cstheme="minorHAnsi"/>
          <w:b/>
          <w:color w:val="000000"/>
          <w:lang w:val="es-CL"/>
        </w:rPr>
      </w:pPr>
      <w:r w:rsidRPr="00EE4A22">
        <w:rPr>
          <w:rFonts w:cstheme="minorHAnsi"/>
          <w:b/>
          <w:color w:val="000000"/>
          <w:lang w:val="es-CL"/>
        </w:rPr>
        <w:t xml:space="preserve">Responsabilidad Universal </w:t>
      </w:r>
    </w:p>
    <w:p w:rsidR="00EE4A22" w:rsidRPr="00EE4A22" w:rsidRDefault="00EE4A22" w:rsidP="00EE4A22">
      <w:pPr>
        <w:autoSpaceDE w:val="0"/>
        <w:autoSpaceDN w:val="0"/>
        <w:adjustRightInd w:val="0"/>
        <w:spacing w:after="0" w:line="240" w:lineRule="auto"/>
        <w:jc w:val="both"/>
        <w:rPr>
          <w:rFonts w:cstheme="minorHAnsi"/>
          <w:color w:val="000000"/>
          <w:lang w:val="es-CL"/>
        </w:rPr>
      </w:pPr>
      <w:r w:rsidRPr="00EE4A22">
        <w:rPr>
          <w:rFonts w:cstheme="minorHAnsi"/>
          <w:color w:val="000000"/>
          <w:lang w:val="es-CL"/>
        </w:rPr>
        <w:t xml:space="preserve">Para llevar a cabo estas aspiraciones, debemos tomar la decisión de vivir de acuerdo con un sentido de responsabilidad universal, identificándonos con toda la comunidad terrestre, al igual que con nuestras comunidades locales. Somos ciudadanos de diferentes naciones y de un solo mundo al mismo tiempo, en donde los ámbitos local y global, se encuentran estrechamente vinculados. Todos compartimos una responsabilidad hacia el bienestar presente y futuro de la familia humana y del mundo viviente en su amplitud. El espíritu de solidaridad humana y de afinidad con toda la vida se fortalece cuando vivimos con </w:t>
      </w:r>
      <w:r w:rsidRPr="00EE4A22">
        <w:rPr>
          <w:rFonts w:cstheme="minorHAnsi"/>
          <w:color w:val="000000"/>
          <w:lang w:val="es-CL"/>
        </w:rPr>
        <w:lastRenderedPageBreak/>
        <w:t xml:space="preserve">reverencia ante el misterio del ser, con gratitud por el regalo de la vida y con humildad con respecto al lugar que ocupa el ser humano en la naturaleza. </w:t>
      </w:r>
    </w:p>
    <w:p w:rsidR="00EE4A22" w:rsidRPr="005F6CB8" w:rsidRDefault="00EE4A22" w:rsidP="00EE4A22">
      <w:pPr>
        <w:jc w:val="both"/>
        <w:rPr>
          <w:rFonts w:cstheme="minorHAnsi"/>
          <w:b/>
        </w:rPr>
      </w:pPr>
      <w:r w:rsidRPr="005F6CB8">
        <w:rPr>
          <w:rFonts w:cstheme="minorHAnsi"/>
          <w:color w:val="000000"/>
          <w:lang w:val="es-CL"/>
        </w:rPr>
        <w:t>Necesitamos urgentemente una visión compartida sobre los valores básicos que brinden un fundamento ético para la comunidad mundial emergente. Por lo tanto, juntos y con una gran esperanza, afirmamos los siguientes principios interdependientes, para una forma de vida sostenible, como un fundamento común mediante el cual se deberá guiar y valorar la conducta de las personas, organizaciones, empresas, gobiernos e instituciones transnacionales.</w:t>
      </w:r>
    </w:p>
    <w:p w:rsidR="005F6CB8" w:rsidRPr="005F6CB8" w:rsidRDefault="005F6CB8" w:rsidP="005F6CB8">
      <w:pPr>
        <w:autoSpaceDE w:val="0"/>
        <w:autoSpaceDN w:val="0"/>
        <w:adjustRightInd w:val="0"/>
        <w:spacing w:after="0" w:line="240" w:lineRule="auto"/>
        <w:rPr>
          <w:rFonts w:cstheme="minorHAnsi"/>
          <w:b/>
          <w:color w:val="414142"/>
          <w:lang w:val="es-CL"/>
        </w:rPr>
      </w:pPr>
      <w:r w:rsidRPr="005F6CB8">
        <w:rPr>
          <w:rFonts w:cstheme="minorHAnsi"/>
          <w:b/>
          <w:color w:val="414142"/>
          <w:lang w:val="es-CL"/>
        </w:rPr>
        <w:t>Responde las preguntas, desarrollando tus propias ideas sin copiar textualmente del extracto de la “carta de la tierra”.</w:t>
      </w:r>
    </w:p>
    <w:p w:rsidR="005F6CB8" w:rsidRPr="005F6CB8" w:rsidRDefault="005F6CB8" w:rsidP="005F6CB8">
      <w:pPr>
        <w:autoSpaceDE w:val="0"/>
        <w:autoSpaceDN w:val="0"/>
        <w:adjustRightInd w:val="0"/>
        <w:spacing w:after="0" w:line="240" w:lineRule="auto"/>
        <w:rPr>
          <w:rFonts w:cstheme="minorHAnsi"/>
          <w:color w:val="414142"/>
          <w:lang w:val="es-CL"/>
        </w:rPr>
      </w:pPr>
    </w:p>
    <w:p w:rsidR="005F6CB8" w:rsidRPr="005F6CB8" w:rsidRDefault="005F6CB8" w:rsidP="005F6CB8">
      <w:pPr>
        <w:pStyle w:val="Prrafodelista"/>
        <w:numPr>
          <w:ilvl w:val="0"/>
          <w:numId w:val="11"/>
        </w:numPr>
        <w:autoSpaceDE w:val="0"/>
        <w:autoSpaceDN w:val="0"/>
        <w:adjustRightInd w:val="0"/>
        <w:spacing w:after="0" w:line="240" w:lineRule="auto"/>
        <w:rPr>
          <w:rFonts w:cstheme="minorHAnsi"/>
          <w:color w:val="414142"/>
          <w:lang w:val="es-CL"/>
        </w:rPr>
      </w:pPr>
      <w:r w:rsidRPr="005F6CB8">
        <w:rPr>
          <w:rFonts w:cstheme="minorHAnsi"/>
          <w:color w:val="414142"/>
          <w:lang w:val="es-CL"/>
        </w:rPr>
        <w:t>¿Qué problemáticas crees que motivaron a las autoras y los autores de la carta a escribirla?</w:t>
      </w:r>
    </w:p>
    <w:p w:rsidR="005F6CB8" w:rsidRPr="005F6CB8" w:rsidRDefault="005F6CB8" w:rsidP="005F6CB8">
      <w:pPr>
        <w:autoSpaceDE w:val="0"/>
        <w:autoSpaceDN w:val="0"/>
        <w:adjustRightInd w:val="0"/>
        <w:spacing w:after="0" w:line="240" w:lineRule="auto"/>
        <w:rPr>
          <w:rFonts w:cstheme="minorHAnsi"/>
          <w:color w:val="414142"/>
          <w:lang w:val="es-CL"/>
        </w:rPr>
      </w:pPr>
    </w:p>
    <w:p w:rsidR="005F6CB8" w:rsidRPr="005F6CB8" w:rsidRDefault="005F6CB8" w:rsidP="005F6CB8">
      <w:pPr>
        <w:autoSpaceDE w:val="0"/>
        <w:autoSpaceDN w:val="0"/>
        <w:adjustRightInd w:val="0"/>
        <w:spacing w:after="0" w:line="240" w:lineRule="auto"/>
        <w:rPr>
          <w:rFonts w:cstheme="minorHAnsi"/>
          <w:color w:val="414142"/>
          <w:lang w:val="es-CL"/>
        </w:rPr>
      </w:pPr>
    </w:p>
    <w:p w:rsidR="005F6CB8" w:rsidRDefault="005F6CB8"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Pr="005F6CB8" w:rsidRDefault="00DD7CF1" w:rsidP="005F6CB8">
      <w:pPr>
        <w:autoSpaceDE w:val="0"/>
        <w:autoSpaceDN w:val="0"/>
        <w:adjustRightInd w:val="0"/>
        <w:spacing w:after="0" w:line="240" w:lineRule="auto"/>
        <w:rPr>
          <w:rFonts w:cstheme="minorHAnsi"/>
          <w:color w:val="414142"/>
          <w:lang w:val="es-CL"/>
        </w:rPr>
      </w:pPr>
    </w:p>
    <w:p w:rsidR="005F6CB8" w:rsidRPr="005F6CB8" w:rsidRDefault="005F6CB8" w:rsidP="005F6CB8">
      <w:pPr>
        <w:pStyle w:val="Prrafodelista"/>
        <w:numPr>
          <w:ilvl w:val="0"/>
          <w:numId w:val="11"/>
        </w:numPr>
        <w:autoSpaceDE w:val="0"/>
        <w:autoSpaceDN w:val="0"/>
        <w:adjustRightInd w:val="0"/>
        <w:spacing w:after="0" w:line="240" w:lineRule="auto"/>
        <w:rPr>
          <w:rFonts w:cstheme="minorHAnsi"/>
          <w:color w:val="414142"/>
          <w:lang w:val="es-CL"/>
        </w:rPr>
      </w:pPr>
      <w:r w:rsidRPr="005F6CB8">
        <w:rPr>
          <w:rFonts w:cstheme="minorHAnsi"/>
          <w:color w:val="414142"/>
          <w:lang w:val="es-CL"/>
        </w:rPr>
        <w:t>¿Qué desafíos propone la carta para las personas y las comunidades?</w:t>
      </w:r>
    </w:p>
    <w:p w:rsidR="005F6CB8" w:rsidRPr="005F6CB8" w:rsidRDefault="005F6CB8" w:rsidP="005F6CB8">
      <w:pPr>
        <w:autoSpaceDE w:val="0"/>
        <w:autoSpaceDN w:val="0"/>
        <w:adjustRightInd w:val="0"/>
        <w:spacing w:after="0" w:line="240" w:lineRule="auto"/>
        <w:rPr>
          <w:rFonts w:cstheme="minorHAnsi"/>
          <w:color w:val="414142"/>
          <w:lang w:val="es-CL"/>
        </w:rPr>
      </w:pPr>
    </w:p>
    <w:p w:rsidR="005F6CB8" w:rsidRPr="005F6CB8" w:rsidRDefault="005F6CB8" w:rsidP="005F6CB8">
      <w:pPr>
        <w:autoSpaceDE w:val="0"/>
        <w:autoSpaceDN w:val="0"/>
        <w:adjustRightInd w:val="0"/>
        <w:spacing w:after="0" w:line="240" w:lineRule="auto"/>
        <w:rPr>
          <w:rFonts w:cstheme="minorHAnsi"/>
          <w:color w:val="414142"/>
          <w:lang w:val="es-CL"/>
        </w:rPr>
      </w:pPr>
    </w:p>
    <w:p w:rsidR="005F6CB8" w:rsidRDefault="005F6CB8"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Default="00DD7CF1" w:rsidP="005F6CB8">
      <w:pPr>
        <w:autoSpaceDE w:val="0"/>
        <w:autoSpaceDN w:val="0"/>
        <w:adjustRightInd w:val="0"/>
        <w:spacing w:after="0" w:line="240" w:lineRule="auto"/>
        <w:rPr>
          <w:rFonts w:cstheme="minorHAnsi"/>
          <w:color w:val="414142"/>
          <w:lang w:val="es-CL"/>
        </w:rPr>
      </w:pPr>
    </w:p>
    <w:p w:rsidR="00DD7CF1" w:rsidRPr="005F6CB8" w:rsidRDefault="00DD7CF1" w:rsidP="005F6CB8">
      <w:pPr>
        <w:autoSpaceDE w:val="0"/>
        <w:autoSpaceDN w:val="0"/>
        <w:adjustRightInd w:val="0"/>
        <w:spacing w:after="0" w:line="240" w:lineRule="auto"/>
        <w:rPr>
          <w:rFonts w:cstheme="minorHAnsi"/>
          <w:color w:val="414142"/>
          <w:lang w:val="es-CL"/>
        </w:rPr>
      </w:pPr>
    </w:p>
    <w:p w:rsidR="005F6CB8" w:rsidRPr="005F6CB8" w:rsidRDefault="005F6CB8" w:rsidP="005F6CB8">
      <w:pPr>
        <w:autoSpaceDE w:val="0"/>
        <w:autoSpaceDN w:val="0"/>
        <w:adjustRightInd w:val="0"/>
        <w:spacing w:after="0" w:line="240" w:lineRule="auto"/>
        <w:rPr>
          <w:rFonts w:cstheme="minorHAnsi"/>
          <w:color w:val="414142"/>
          <w:lang w:val="es-CL"/>
        </w:rPr>
      </w:pPr>
    </w:p>
    <w:p w:rsidR="00EE4A22" w:rsidRPr="005F6CB8" w:rsidRDefault="005F6CB8" w:rsidP="005F6CB8">
      <w:pPr>
        <w:pStyle w:val="Prrafodelista"/>
        <w:numPr>
          <w:ilvl w:val="0"/>
          <w:numId w:val="11"/>
        </w:numPr>
        <w:autoSpaceDE w:val="0"/>
        <w:autoSpaceDN w:val="0"/>
        <w:adjustRightInd w:val="0"/>
        <w:spacing w:after="0" w:line="240" w:lineRule="auto"/>
        <w:rPr>
          <w:rFonts w:cstheme="minorHAnsi"/>
          <w:color w:val="414142"/>
          <w:lang w:val="es-CL"/>
        </w:rPr>
      </w:pPr>
      <w:r w:rsidRPr="005F6CB8">
        <w:rPr>
          <w:rFonts w:cstheme="minorHAnsi"/>
          <w:color w:val="414142"/>
          <w:lang w:val="es-CL"/>
        </w:rPr>
        <w:t>¿Qué deberíamos hacer para enfrentar las problemáticas planteadas?</w:t>
      </w:r>
    </w:p>
    <w:p w:rsidR="0063065F" w:rsidRPr="005F6CB8" w:rsidRDefault="0063065F" w:rsidP="0063065F">
      <w:pPr>
        <w:rPr>
          <w:rFonts w:cstheme="minorHAnsi"/>
          <w:noProof/>
          <w:lang w:eastAsia="es-CL"/>
        </w:rPr>
      </w:pPr>
    </w:p>
    <w:p w:rsidR="0063065F" w:rsidRPr="005F6CB8" w:rsidRDefault="0063065F" w:rsidP="0063065F">
      <w:pPr>
        <w:jc w:val="center"/>
        <w:rPr>
          <w:rFonts w:cstheme="minorHAnsi"/>
          <w:noProof/>
          <w:lang w:eastAsia="es-CL"/>
        </w:rPr>
      </w:pPr>
    </w:p>
    <w:p w:rsidR="0063065F" w:rsidRPr="005F6CB8" w:rsidRDefault="0063065F" w:rsidP="0063065F">
      <w:pPr>
        <w:rPr>
          <w:rFonts w:cstheme="minorHAnsi"/>
          <w:noProof/>
          <w:lang w:eastAsia="es-CL"/>
        </w:rPr>
      </w:pPr>
    </w:p>
    <w:p w:rsidR="0063065F" w:rsidRPr="005F6CB8" w:rsidRDefault="0063065F" w:rsidP="0063065F">
      <w:pPr>
        <w:rPr>
          <w:rFonts w:cstheme="minorHAnsi"/>
          <w:noProof/>
          <w:lang w:eastAsia="es-CL"/>
        </w:rPr>
      </w:pPr>
    </w:p>
    <w:p w:rsidR="0063065F" w:rsidRPr="005F6CB8" w:rsidRDefault="0063065F" w:rsidP="0063065F">
      <w:pPr>
        <w:rPr>
          <w:rFonts w:cstheme="minorHAnsi"/>
          <w:noProof/>
          <w:lang w:eastAsia="es-CL"/>
        </w:rPr>
      </w:pPr>
    </w:p>
    <w:p w:rsidR="0063065F" w:rsidRPr="005F6CB8" w:rsidRDefault="0063065F" w:rsidP="0063065F">
      <w:pPr>
        <w:jc w:val="cente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63065F" w:rsidRPr="005F6CB8" w:rsidRDefault="0063065F" w:rsidP="0063065F">
      <w:pPr>
        <w:rPr>
          <w:rFonts w:cstheme="minorHAnsi"/>
        </w:rPr>
      </w:pPr>
    </w:p>
    <w:p w:rsidR="00B437AC" w:rsidRPr="005F6CB8" w:rsidRDefault="00B437AC" w:rsidP="003D0636">
      <w:pPr>
        <w:rPr>
          <w:rFonts w:cstheme="minorHAnsi"/>
          <w:lang w:val="es-CL"/>
        </w:rPr>
      </w:pPr>
    </w:p>
    <w:sectPr w:rsidR="00B437AC" w:rsidRPr="005F6CB8" w:rsidSect="000036C6">
      <w:headerReference w:type="first" r:id="rId8"/>
      <w:pgSz w:w="12240" w:h="20160" w:code="5"/>
      <w:pgMar w:top="1135" w:right="1133"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7E" w:rsidRDefault="0082007E" w:rsidP="003D0636">
      <w:pPr>
        <w:spacing w:after="0" w:line="240" w:lineRule="auto"/>
      </w:pPr>
      <w:r>
        <w:separator/>
      </w:r>
    </w:p>
  </w:endnote>
  <w:endnote w:type="continuationSeparator" w:id="0">
    <w:p w:rsidR="0082007E" w:rsidRDefault="0082007E" w:rsidP="003D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7E" w:rsidRDefault="0082007E" w:rsidP="003D0636">
      <w:pPr>
        <w:spacing w:after="0" w:line="240" w:lineRule="auto"/>
      </w:pPr>
      <w:r>
        <w:separator/>
      </w:r>
    </w:p>
  </w:footnote>
  <w:footnote w:type="continuationSeparator" w:id="0">
    <w:p w:rsidR="0082007E" w:rsidRDefault="0082007E" w:rsidP="003D0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53" w:rsidRDefault="00912A53">
    <w:pPr>
      <w:pStyle w:val="Encabezado"/>
    </w:pPr>
  </w:p>
  <w:p w:rsidR="00912A53" w:rsidRDefault="0082007E" w:rsidP="00912A53">
    <w:pPr>
      <w:pStyle w:val="Encabezado"/>
      <w:jc w:val="center"/>
    </w:pPr>
    <w:r w:rsidRPr="00B649B6">
      <w:rPr>
        <w:noProof/>
        <w:sz w:val="24"/>
        <w:szCs w:val="24"/>
        <w:lang w:eastAsia="es-CL"/>
      </w:rPr>
      <w:drawing>
        <wp:inline distT="0" distB="0" distL="0" distR="0" wp14:anchorId="38D88F92" wp14:editId="6708A75B">
          <wp:extent cx="402507" cy="397933"/>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89" cy="405923"/>
                  </a:xfrm>
                  <a:prstGeom prst="rect">
                    <a:avLst/>
                  </a:prstGeom>
                  <a:noFill/>
                </pic:spPr>
              </pic:pic>
            </a:graphicData>
          </a:graphic>
        </wp:inline>
      </w:drawing>
    </w:r>
  </w:p>
  <w:p w:rsidR="00912A53" w:rsidRPr="0022139A" w:rsidRDefault="0082007E" w:rsidP="00912A53">
    <w:pPr>
      <w:pStyle w:val="Encabezado"/>
      <w:jc w:val="center"/>
      <w:rPr>
        <w:color w:val="808080" w:themeColor="background1" w:themeShade="80"/>
        <w:sz w:val="20"/>
      </w:rPr>
    </w:pPr>
    <w:r>
      <w:rPr>
        <w:color w:val="808080" w:themeColor="background1" w:themeShade="80"/>
        <w:sz w:val="20"/>
      </w:rPr>
      <w:t xml:space="preserve">Liceo Carlos </w:t>
    </w:r>
    <w:proofErr w:type="spellStart"/>
    <w:r>
      <w:rPr>
        <w:color w:val="808080" w:themeColor="background1" w:themeShade="80"/>
        <w:sz w:val="20"/>
      </w:rPr>
      <w:t>Condell</w:t>
    </w:r>
    <w:proofErr w:type="spellEnd"/>
    <w:r>
      <w:rPr>
        <w:color w:val="808080" w:themeColor="background1" w:themeShade="80"/>
        <w:sz w:val="20"/>
      </w:rPr>
      <w:t xml:space="preserve"> de la Haza</w:t>
    </w:r>
  </w:p>
  <w:p w:rsidR="00912A53" w:rsidRDefault="007D369C" w:rsidP="0063065F">
    <w:pPr>
      <w:pStyle w:val="Encabezado"/>
      <w:jc w:val="center"/>
      <w:rPr>
        <w:color w:val="808080" w:themeColor="background1" w:themeShade="80"/>
        <w:sz w:val="20"/>
      </w:rPr>
    </w:pPr>
    <w:r>
      <w:rPr>
        <w:color w:val="808080" w:themeColor="background1" w:themeShade="80"/>
        <w:sz w:val="20"/>
      </w:rPr>
      <w:t>Asignatura</w:t>
    </w:r>
    <w:r w:rsidR="00912A53" w:rsidRPr="0022139A">
      <w:rPr>
        <w:color w:val="808080" w:themeColor="background1" w:themeShade="80"/>
        <w:sz w:val="20"/>
      </w:rPr>
      <w:t xml:space="preserve">: </w:t>
    </w:r>
    <w:r w:rsidR="0063065F">
      <w:rPr>
        <w:color w:val="808080" w:themeColor="background1" w:themeShade="80"/>
        <w:sz w:val="20"/>
      </w:rPr>
      <w:t>Tecnología</w:t>
    </w:r>
  </w:p>
  <w:p w:rsidR="0063065F" w:rsidRDefault="0063065F" w:rsidP="0063065F">
    <w:pPr>
      <w:pStyle w:val="Encabezado"/>
      <w:jc w:val="center"/>
      <w:rPr>
        <w:color w:val="808080" w:themeColor="background1" w:themeShade="80"/>
        <w:sz w:val="20"/>
      </w:rPr>
    </w:pPr>
    <w:r>
      <w:rPr>
        <w:color w:val="808080" w:themeColor="background1" w:themeShade="80"/>
        <w:sz w:val="20"/>
      </w:rPr>
      <w:t xml:space="preserve">Profesora: Lorena </w:t>
    </w:r>
    <w:proofErr w:type="spellStart"/>
    <w:r>
      <w:rPr>
        <w:color w:val="808080" w:themeColor="background1" w:themeShade="80"/>
        <w:sz w:val="20"/>
      </w:rPr>
      <w:t>Regollo</w:t>
    </w:r>
    <w:proofErr w:type="spellEnd"/>
    <w:r>
      <w:rPr>
        <w:color w:val="808080" w:themeColor="background1" w:themeShade="80"/>
        <w:sz w:val="20"/>
      </w:rPr>
      <w:t xml:space="preserve"> Mora</w:t>
    </w:r>
  </w:p>
  <w:p w:rsidR="0063065F" w:rsidRDefault="00EE4A22" w:rsidP="0063065F">
    <w:pPr>
      <w:pStyle w:val="Encabezado"/>
      <w:jc w:val="center"/>
    </w:pPr>
    <w:r>
      <w:rPr>
        <w:color w:val="808080" w:themeColor="background1" w:themeShade="80"/>
        <w:sz w:val="20"/>
      </w:rPr>
      <w:t>Nivel: 2</w:t>
    </w:r>
    <w:r w:rsidR="0063065F">
      <w:rPr>
        <w:color w:val="808080" w:themeColor="background1" w:themeShade="80"/>
        <w:sz w:val="20"/>
      </w:rPr>
      <w:t>°medio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E8F"/>
    <w:multiLevelType w:val="hybridMultilevel"/>
    <w:tmpl w:val="3DC03B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682E2D"/>
    <w:multiLevelType w:val="hybridMultilevel"/>
    <w:tmpl w:val="7D6E72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622636"/>
    <w:multiLevelType w:val="hybridMultilevel"/>
    <w:tmpl w:val="53EE56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641B97"/>
    <w:multiLevelType w:val="hybridMultilevel"/>
    <w:tmpl w:val="F88843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AE65891"/>
    <w:multiLevelType w:val="hybridMultilevel"/>
    <w:tmpl w:val="DF0EB8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1E82802"/>
    <w:multiLevelType w:val="hybridMultilevel"/>
    <w:tmpl w:val="26D045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4D661D"/>
    <w:multiLevelType w:val="hybridMultilevel"/>
    <w:tmpl w:val="A1000E4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D200104"/>
    <w:multiLevelType w:val="hybridMultilevel"/>
    <w:tmpl w:val="5E205A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CE1A29"/>
    <w:multiLevelType w:val="hybridMultilevel"/>
    <w:tmpl w:val="7A6CE2C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EF7458"/>
    <w:multiLevelType w:val="hybridMultilevel"/>
    <w:tmpl w:val="5C5464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3D299E"/>
    <w:multiLevelType w:val="hybridMultilevel"/>
    <w:tmpl w:val="98768336"/>
    <w:lvl w:ilvl="0" w:tplc="92C04C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3"/>
  </w:num>
  <w:num w:numId="5">
    <w:abstractNumId w:val="5"/>
  </w:num>
  <w:num w:numId="6">
    <w:abstractNumId w:val="2"/>
  </w:num>
  <w:num w:numId="7">
    <w:abstractNumId w:val="8"/>
  </w:num>
  <w:num w:numId="8">
    <w:abstractNumId w:val="7"/>
  </w:num>
  <w:num w:numId="9">
    <w:abstractNumId w:val="9"/>
  </w:num>
  <w:num w:numId="10">
    <w:abstractNumId w:val="1"/>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36"/>
    <w:rsid w:val="000036C6"/>
    <w:rsid w:val="00016A64"/>
    <w:rsid w:val="00031BE8"/>
    <w:rsid w:val="00051232"/>
    <w:rsid w:val="000A6BD8"/>
    <w:rsid w:val="000C5CBB"/>
    <w:rsid w:val="001A6034"/>
    <w:rsid w:val="001C5017"/>
    <w:rsid w:val="001D0824"/>
    <w:rsid w:val="001F5B17"/>
    <w:rsid w:val="0022139A"/>
    <w:rsid w:val="00253F01"/>
    <w:rsid w:val="002604BF"/>
    <w:rsid w:val="00262B9E"/>
    <w:rsid w:val="00294F8E"/>
    <w:rsid w:val="002A19D5"/>
    <w:rsid w:val="002A578E"/>
    <w:rsid w:val="003125B3"/>
    <w:rsid w:val="003828BA"/>
    <w:rsid w:val="003D0636"/>
    <w:rsid w:val="003D0E0A"/>
    <w:rsid w:val="00467399"/>
    <w:rsid w:val="004A606A"/>
    <w:rsid w:val="004B0F7C"/>
    <w:rsid w:val="004B7710"/>
    <w:rsid w:val="004C21D3"/>
    <w:rsid w:val="004F72CA"/>
    <w:rsid w:val="0050160A"/>
    <w:rsid w:val="00512FE8"/>
    <w:rsid w:val="00520DC2"/>
    <w:rsid w:val="00557378"/>
    <w:rsid w:val="005A7C26"/>
    <w:rsid w:val="005D2C29"/>
    <w:rsid w:val="005F0135"/>
    <w:rsid w:val="005F6CB8"/>
    <w:rsid w:val="0063065F"/>
    <w:rsid w:val="006675C0"/>
    <w:rsid w:val="00674BE0"/>
    <w:rsid w:val="00686DA7"/>
    <w:rsid w:val="00695960"/>
    <w:rsid w:val="006C1D24"/>
    <w:rsid w:val="00736E20"/>
    <w:rsid w:val="00772E32"/>
    <w:rsid w:val="007966AF"/>
    <w:rsid w:val="007B03C8"/>
    <w:rsid w:val="007C4F29"/>
    <w:rsid w:val="007C5610"/>
    <w:rsid w:val="007D369C"/>
    <w:rsid w:val="007E0CA2"/>
    <w:rsid w:val="007F3DB9"/>
    <w:rsid w:val="007F4295"/>
    <w:rsid w:val="0080471E"/>
    <w:rsid w:val="00812334"/>
    <w:rsid w:val="0082007E"/>
    <w:rsid w:val="008B09DA"/>
    <w:rsid w:val="008D5330"/>
    <w:rsid w:val="00912A53"/>
    <w:rsid w:val="00917AF4"/>
    <w:rsid w:val="009B6F3E"/>
    <w:rsid w:val="009D3808"/>
    <w:rsid w:val="009E4860"/>
    <w:rsid w:val="009F464B"/>
    <w:rsid w:val="00A061ED"/>
    <w:rsid w:val="00A125CC"/>
    <w:rsid w:val="00A808CA"/>
    <w:rsid w:val="00AC2C26"/>
    <w:rsid w:val="00AD5955"/>
    <w:rsid w:val="00B437AC"/>
    <w:rsid w:val="00BC1258"/>
    <w:rsid w:val="00BD7101"/>
    <w:rsid w:val="00BE7267"/>
    <w:rsid w:val="00C2064B"/>
    <w:rsid w:val="00C35EC9"/>
    <w:rsid w:val="00C87E38"/>
    <w:rsid w:val="00CA52B3"/>
    <w:rsid w:val="00CD5F5D"/>
    <w:rsid w:val="00CE1D47"/>
    <w:rsid w:val="00D22A6D"/>
    <w:rsid w:val="00D70D56"/>
    <w:rsid w:val="00DD7CF1"/>
    <w:rsid w:val="00DD7F2A"/>
    <w:rsid w:val="00E802C4"/>
    <w:rsid w:val="00E8034D"/>
    <w:rsid w:val="00EE4A22"/>
    <w:rsid w:val="00F64C6C"/>
    <w:rsid w:val="00FA32CA"/>
    <w:rsid w:val="00FE399C"/>
    <w:rsid w:val="00FF1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EC9F8-2FCB-411A-B375-B86F54A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636"/>
    <w:pPr>
      <w:ind w:left="720"/>
      <w:contextualSpacing/>
    </w:pPr>
  </w:style>
  <w:style w:type="paragraph" w:styleId="Encabezado">
    <w:name w:val="header"/>
    <w:basedOn w:val="Normal"/>
    <w:link w:val="EncabezadoCar"/>
    <w:uiPriority w:val="99"/>
    <w:unhideWhenUsed/>
    <w:rsid w:val="003D06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636"/>
  </w:style>
  <w:style w:type="paragraph" w:styleId="Piedepgina">
    <w:name w:val="footer"/>
    <w:basedOn w:val="Normal"/>
    <w:link w:val="PiedepginaCar"/>
    <w:uiPriority w:val="99"/>
    <w:unhideWhenUsed/>
    <w:rsid w:val="003D06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636"/>
  </w:style>
  <w:style w:type="paragraph" w:styleId="Textodeglobo">
    <w:name w:val="Balloon Text"/>
    <w:basedOn w:val="Normal"/>
    <w:link w:val="TextodegloboCar"/>
    <w:uiPriority w:val="99"/>
    <w:semiHidden/>
    <w:unhideWhenUsed/>
    <w:rsid w:val="003D0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0636"/>
    <w:rPr>
      <w:rFonts w:ascii="Tahoma" w:hAnsi="Tahoma" w:cs="Tahoma"/>
      <w:sz w:val="16"/>
      <w:szCs w:val="16"/>
    </w:rPr>
  </w:style>
  <w:style w:type="table" w:styleId="Tablaconcuadrcula">
    <w:name w:val="Table Grid"/>
    <w:basedOn w:val="Tablanormal"/>
    <w:uiPriority w:val="59"/>
    <w:rsid w:val="001F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036C6"/>
    <w:rPr>
      <w:color w:val="0000FF" w:themeColor="hyperlink"/>
      <w:u w:val="single"/>
    </w:rPr>
  </w:style>
  <w:style w:type="paragraph" w:customStyle="1" w:styleId="Default">
    <w:name w:val="Default"/>
    <w:rsid w:val="0063065F"/>
    <w:pPr>
      <w:autoSpaceDE w:val="0"/>
      <w:autoSpaceDN w:val="0"/>
      <w:adjustRightInd w:val="0"/>
      <w:spacing w:after="0" w:line="240" w:lineRule="auto"/>
    </w:pPr>
    <w:rPr>
      <w:rFonts w:ascii="Verdana" w:eastAsia="Times New Roman" w:hAnsi="Verdana" w:cs="Verdana"/>
      <w:color w:val="000000"/>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09287">
      <w:bodyDiv w:val="1"/>
      <w:marLeft w:val="0"/>
      <w:marRight w:val="0"/>
      <w:marTop w:val="0"/>
      <w:marBottom w:val="0"/>
      <w:divBdr>
        <w:top w:val="none" w:sz="0" w:space="0" w:color="auto"/>
        <w:left w:val="none" w:sz="0" w:space="0" w:color="auto"/>
        <w:bottom w:val="none" w:sz="0" w:space="0" w:color="auto"/>
        <w:right w:val="none" w:sz="0" w:space="0" w:color="auto"/>
      </w:divBdr>
    </w:div>
    <w:div w:id="19290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0D3D-8AF0-40E4-A788-FD565AC6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Regollo Mora</dc:creator>
  <cp:lastModifiedBy>Lorena Regollo Mora</cp:lastModifiedBy>
  <cp:revision>1</cp:revision>
  <cp:lastPrinted>2016-09-28T15:33:00Z</cp:lastPrinted>
  <dcterms:created xsi:type="dcterms:W3CDTF">2020-03-26T19:16:00Z</dcterms:created>
  <dcterms:modified xsi:type="dcterms:W3CDTF">2020-03-26T19:20:00Z</dcterms:modified>
</cp:coreProperties>
</file>